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83DE8" w14:textId="77777777" w:rsidR="009A2ADE" w:rsidRPr="009A2ADE" w:rsidRDefault="009A2ADE" w:rsidP="009A2ADE">
      <w:pPr>
        <w:rPr>
          <w:lang w:val="ru-RU"/>
        </w:rPr>
      </w:pPr>
      <w:r w:rsidRPr="009A2ADE">
        <w:rPr>
          <w:lang w:val="ru-RU"/>
        </w:rPr>
        <w:t xml:space="preserve">Б.Н. </w:t>
      </w:r>
      <w:proofErr w:type="spellStart"/>
      <w:r w:rsidRPr="009A2ADE">
        <w:rPr>
          <w:lang w:val="ru-RU"/>
        </w:rPr>
        <w:t>Флоря</w:t>
      </w:r>
      <w:proofErr w:type="spellEnd"/>
    </w:p>
    <w:p w14:paraId="67FBDAD3" w14:textId="77777777" w:rsidR="009A2ADE" w:rsidRPr="009A2ADE" w:rsidRDefault="009A2ADE" w:rsidP="009A2ADE">
      <w:pPr>
        <w:rPr>
          <w:lang w:val="ru-RU"/>
        </w:rPr>
      </w:pPr>
      <w:r w:rsidRPr="009A2ADE">
        <w:rPr>
          <w:lang w:val="ru-RU"/>
        </w:rPr>
        <w:t>Посольство И.И. Чаадаева</w:t>
      </w:r>
      <w:r w:rsidRPr="009A2ADE">
        <w:rPr>
          <w:lang w:val="ru-RU"/>
        </w:rPr>
        <w:br/>
        <w:t>в Речь Посполитую (1671 г.)</w:t>
      </w:r>
      <w:r w:rsidRPr="009A2ADE">
        <w:rPr>
          <w:lang w:val="ru-RU"/>
        </w:rPr>
        <w:br/>
        <w:t>и судьба русско-польского союза</w:t>
      </w:r>
    </w:p>
    <w:p w14:paraId="4406BFEC" w14:textId="66F3F7B1" w:rsidR="009A2ADE" w:rsidRPr="009A2ADE" w:rsidRDefault="009A2ADE" w:rsidP="009A2ADE">
      <w:pPr>
        <w:rPr>
          <w:lang w:val="ru-RU"/>
        </w:rPr>
      </w:pPr>
      <w:r>
        <w:rPr>
          <w:lang w:val="ru-RU"/>
        </w:rPr>
        <w:t>Н</w:t>
      </w:r>
      <w:r w:rsidRPr="009A2ADE">
        <w:rPr>
          <w:lang w:val="ru-RU"/>
        </w:rPr>
        <w:t xml:space="preserve">а рубеже 60–70-х гг. XVII в. в Восточной Европе сложилось достаточно сложное и напряженное положение. В начале 1667 г. </w:t>
      </w:r>
      <w:proofErr w:type="spellStart"/>
      <w:r w:rsidRPr="009A2ADE">
        <w:rPr>
          <w:lang w:val="ru-RU"/>
        </w:rPr>
        <w:t>Андрусовский</w:t>
      </w:r>
      <w:proofErr w:type="spellEnd"/>
      <w:r w:rsidRPr="009A2ADE">
        <w:rPr>
          <w:lang w:val="ru-RU"/>
        </w:rPr>
        <w:t xml:space="preserve"> договор положил конец долголетней русско-польской борьбе за Украину. Левобережная Украина вошла в состав Русского государства, а Правобережная (на запад от Днепра) осталась в границах Речи Посполитой, но установления прочного мира в Восточной Европе </w:t>
      </w:r>
      <w:proofErr w:type="spellStart"/>
      <w:r w:rsidRPr="009A2ADE">
        <w:rPr>
          <w:lang w:val="ru-RU"/>
        </w:rPr>
        <w:t>Андрусовский</w:t>
      </w:r>
      <w:proofErr w:type="spellEnd"/>
      <w:r w:rsidRPr="009A2ADE">
        <w:rPr>
          <w:lang w:val="ru-RU"/>
        </w:rPr>
        <w:t xml:space="preserve"> договор не принес. Казачество Правобережья во главе с гетманом Петром Дорошенко, не желая подчиняться польской власти, искало поддержки сначала крымских татар, а затем их верховного сюзерена — султана. Обеспокоенные таким положением правящие круги Польско-Литовского государства искали поддержки России, которая также не была заинтересована в утверждении на землях Правобережной Украины крымского и османского влияния.</w:t>
      </w:r>
    </w:p>
    <w:p w14:paraId="51FD9075" w14:textId="77777777" w:rsidR="009A2ADE" w:rsidRPr="009A2ADE" w:rsidRDefault="009A2ADE" w:rsidP="009A2ADE">
      <w:pPr>
        <w:rPr>
          <w:lang w:val="ru-RU"/>
        </w:rPr>
      </w:pPr>
      <w:r w:rsidRPr="009A2ADE">
        <w:rPr>
          <w:lang w:val="ru-RU"/>
        </w:rPr>
        <w:t>Как известно, в конце 1667 г. в Москве был заключен так называемый Московский договор о союзе между Россией и Речью Посполитой, направленный на борьбу с экспансией Османской империи и Крыма в Восточной Европе. По одному из условий этого договора царь должен был в случае необходимости «случать» «в Украине меж Днепром и Днестром» свою 25-тысячную армию с войсками Речи Посполитой</w:t>
      </w:r>
      <w:hyperlink r:id="rId4" w:anchor="footnote-035" w:history="1">
        <w:r w:rsidRPr="009A2ADE">
          <w:rPr>
            <w:rStyle w:val="ac"/>
            <w:lang w:val="ru-RU"/>
          </w:rPr>
          <w:t>1</w:t>
        </w:r>
      </w:hyperlink>
      <w:r w:rsidRPr="009A2ADE">
        <w:rPr>
          <w:lang w:val="ru-RU"/>
        </w:rPr>
        <w:t xml:space="preserve">. В 1672 г. опасность со стороны османов стала реальностью, и в Москву прибыло добиваться военной помощи «великое» посольство во главе с Яном </w:t>
      </w:r>
      <w:proofErr w:type="spellStart"/>
      <w:r w:rsidRPr="009A2ADE">
        <w:rPr>
          <w:lang w:val="ru-RU"/>
        </w:rPr>
        <w:t>Гнинским</w:t>
      </w:r>
      <w:proofErr w:type="spellEnd"/>
      <w:r w:rsidRPr="009A2ADE">
        <w:rPr>
          <w:lang w:val="ru-RU"/>
        </w:rPr>
        <w:t>, но в новом договоре, заключенном в марте 1672 г., царь Алексей Михайлович обещал Речи Посполитой различное содействие, однако о посылке войск на помощь Речи Посполитой в нем ничего не говорилось</w:t>
      </w:r>
      <w:hyperlink r:id="rId5" w:anchor="footnote-034" w:history="1">
        <w:r w:rsidRPr="009A2ADE">
          <w:rPr>
            <w:rStyle w:val="ac"/>
            <w:lang w:val="ru-RU"/>
          </w:rPr>
          <w:t>2</w:t>
        </w:r>
      </w:hyperlink>
      <w:r w:rsidRPr="009A2ADE">
        <w:rPr>
          <w:lang w:val="ru-RU"/>
        </w:rPr>
        <w:t>.</w:t>
      </w:r>
    </w:p>
    <w:p w14:paraId="079BBC89" w14:textId="77777777" w:rsidR="009A2ADE" w:rsidRPr="009A2ADE" w:rsidRDefault="009A2ADE" w:rsidP="009A2ADE">
      <w:pPr>
        <w:rPr>
          <w:lang w:val="ru-RU"/>
        </w:rPr>
      </w:pPr>
      <w:r w:rsidRPr="009A2ADE">
        <w:rPr>
          <w:lang w:val="ru-RU"/>
        </w:rPr>
        <w:t xml:space="preserve">Польский исследователь З. </w:t>
      </w:r>
      <w:proofErr w:type="spellStart"/>
      <w:r w:rsidRPr="009A2ADE">
        <w:rPr>
          <w:lang w:val="ru-RU"/>
        </w:rPr>
        <w:t>Вуйцик</w:t>
      </w:r>
      <w:proofErr w:type="spellEnd"/>
      <w:r w:rsidRPr="009A2ADE">
        <w:rPr>
          <w:lang w:val="ru-RU"/>
        </w:rPr>
        <w:t>, специально изучавший русско-польские отношения этого времени, пришел к выводу, что русская сторона, считая свои южные границы обеспеченными благодаря миролюбивым заявлениям Стамбула и соответствующим статьям мирного договора 1670 г. с Крымом, сочла не отвечающим своим государственным интересам вмешательство в польско-османский конфликт, так как была заинтересована в ослаблении Речи Посполитой</w:t>
      </w:r>
      <w:hyperlink r:id="rId6" w:anchor="footnote-033" w:history="1">
        <w:r w:rsidRPr="009A2ADE">
          <w:rPr>
            <w:rStyle w:val="ac"/>
            <w:lang w:val="ru-RU"/>
          </w:rPr>
          <w:t>3</w:t>
        </w:r>
      </w:hyperlink>
      <w:r w:rsidRPr="009A2ADE">
        <w:rPr>
          <w:lang w:val="ru-RU"/>
        </w:rPr>
        <w:t>.</w:t>
      </w:r>
    </w:p>
    <w:p w14:paraId="7C9C9A0D" w14:textId="77777777" w:rsidR="009A2ADE" w:rsidRPr="009A2ADE" w:rsidRDefault="009A2ADE" w:rsidP="009A2ADE">
      <w:pPr>
        <w:rPr>
          <w:lang w:val="ru-RU"/>
        </w:rPr>
      </w:pPr>
      <w:r w:rsidRPr="009A2ADE">
        <w:rPr>
          <w:lang w:val="ru-RU"/>
        </w:rPr>
        <w:t>Обращение к ряду материалов архива Посольского приказа, которые остались неизвестны польскому исследователю, показывает, что причины принятого русским правительством решения следует искать в иной плоскости.</w:t>
      </w:r>
    </w:p>
    <w:p w14:paraId="1ECECD1A" w14:textId="77777777" w:rsidR="009A2ADE" w:rsidRPr="009A2ADE" w:rsidRDefault="009A2ADE" w:rsidP="009A2ADE">
      <w:pPr>
        <w:rPr>
          <w:lang w:val="ru-RU"/>
        </w:rPr>
      </w:pPr>
      <w:r w:rsidRPr="009A2ADE">
        <w:rPr>
          <w:lang w:val="ru-RU"/>
        </w:rPr>
        <w:lastRenderedPageBreak/>
        <w:t>Вопрос о выступлении против османов в выполнение обязательств, принятых по Московскому договору, встал перед московскими правящими кругами в декабре 1670 г., когда в Посольский приказ поступила грамота польского короля Михаила Вишневецкого</w:t>
      </w:r>
      <w:hyperlink r:id="rId7" w:anchor="footnote-032" w:history="1">
        <w:r w:rsidRPr="009A2ADE">
          <w:rPr>
            <w:rStyle w:val="ac"/>
            <w:lang w:val="ru-RU"/>
          </w:rPr>
          <w:t>4</w:t>
        </w:r>
      </w:hyperlink>
      <w:r w:rsidRPr="009A2ADE">
        <w:rPr>
          <w:lang w:val="ru-RU"/>
        </w:rPr>
        <w:t xml:space="preserve">. В грамоте сообщалось, что султан «с великою силою на войну </w:t>
      </w:r>
      <w:proofErr w:type="spellStart"/>
      <w:r w:rsidRPr="009A2ADE">
        <w:rPr>
          <w:lang w:val="ru-RU"/>
        </w:rPr>
        <w:t>готовитца</w:t>
      </w:r>
      <w:proofErr w:type="spellEnd"/>
      <w:r w:rsidRPr="009A2ADE">
        <w:rPr>
          <w:lang w:val="ru-RU"/>
        </w:rPr>
        <w:t>» и его войска уже собираются у южных границ Речи Посполитой. Грамота заканчивалась предложением соединить войска для совместного отпора «бусурманам».</w:t>
      </w:r>
    </w:p>
    <w:p w14:paraId="7E9F12F7" w14:textId="77777777" w:rsidR="009A2ADE" w:rsidRPr="009A2ADE" w:rsidRDefault="009A2ADE" w:rsidP="009A2ADE">
      <w:pPr>
        <w:rPr>
          <w:lang w:val="ru-RU"/>
        </w:rPr>
      </w:pPr>
      <w:r w:rsidRPr="009A2ADE">
        <w:rPr>
          <w:lang w:val="ru-RU"/>
        </w:rPr>
        <w:t>Другие поступавшие в Москву известия также говорили о том, что опасность со стороны османов близка и реальна. В конце января 1671 г. в Москву приехал бежавший от правобережного гетмана Петра Дорошенко «</w:t>
      </w:r>
      <w:proofErr w:type="spellStart"/>
      <w:r w:rsidRPr="009A2ADE">
        <w:rPr>
          <w:lang w:val="ru-RU"/>
        </w:rPr>
        <w:t>комонный</w:t>
      </w:r>
      <w:proofErr w:type="spellEnd"/>
      <w:r w:rsidRPr="009A2ADE">
        <w:rPr>
          <w:lang w:val="ru-RU"/>
        </w:rPr>
        <w:t xml:space="preserve"> полковник» Игнатий Шульга. Он сообщил, что османские войска уже перешли Дунай «и нынешние весны конечно хотят </w:t>
      </w:r>
      <w:proofErr w:type="spellStart"/>
      <w:r w:rsidRPr="009A2ADE">
        <w:rPr>
          <w:lang w:val="ru-RU"/>
        </w:rPr>
        <w:t>итти</w:t>
      </w:r>
      <w:proofErr w:type="spellEnd"/>
      <w:r w:rsidRPr="009A2ADE">
        <w:rPr>
          <w:lang w:val="ru-RU"/>
        </w:rPr>
        <w:t xml:space="preserve"> в </w:t>
      </w:r>
      <w:proofErr w:type="spellStart"/>
      <w:r w:rsidRPr="009A2ADE">
        <w:rPr>
          <w:lang w:val="ru-RU"/>
        </w:rPr>
        <w:t>Полшу</w:t>
      </w:r>
      <w:proofErr w:type="spellEnd"/>
      <w:r w:rsidRPr="009A2ADE">
        <w:rPr>
          <w:lang w:val="ru-RU"/>
        </w:rPr>
        <w:t xml:space="preserve"> под Каменец </w:t>
      </w:r>
      <w:proofErr w:type="spellStart"/>
      <w:r w:rsidRPr="009A2ADE">
        <w:rPr>
          <w:lang w:val="ru-RU"/>
        </w:rPr>
        <w:t>Подолскои</w:t>
      </w:r>
      <w:proofErr w:type="spellEnd"/>
      <w:r w:rsidRPr="009A2ADE">
        <w:rPr>
          <w:lang w:val="ru-RU"/>
        </w:rPr>
        <w:t xml:space="preserve"> воиною»</w:t>
      </w:r>
      <w:hyperlink r:id="rId8" w:anchor="footnote-031" w:history="1">
        <w:r w:rsidRPr="009A2ADE">
          <w:rPr>
            <w:rStyle w:val="ac"/>
            <w:lang w:val="ru-RU"/>
          </w:rPr>
          <w:t>5</w:t>
        </w:r>
      </w:hyperlink>
      <w:r w:rsidRPr="009A2ADE">
        <w:rPr>
          <w:lang w:val="ru-RU"/>
        </w:rPr>
        <w:t xml:space="preserve">. Неудивительно, что в конце февраля 1671 г. царь Алексей Михайлович «сидел з </w:t>
      </w:r>
      <w:proofErr w:type="spellStart"/>
      <w:r w:rsidRPr="009A2ADE">
        <w:rPr>
          <w:lang w:val="ru-RU"/>
        </w:rPr>
        <w:t>бояры</w:t>
      </w:r>
      <w:proofErr w:type="spellEnd"/>
      <w:r w:rsidRPr="009A2ADE">
        <w:rPr>
          <w:lang w:val="ru-RU"/>
        </w:rPr>
        <w:t xml:space="preserve"> за посольскими делами»</w:t>
      </w:r>
      <w:hyperlink r:id="rId9" w:anchor="footnote-030" w:history="1">
        <w:r w:rsidRPr="009A2ADE">
          <w:rPr>
            <w:rStyle w:val="ac"/>
            <w:lang w:val="ru-RU"/>
          </w:rPr>
          <w:t>6</w:t>
        </w:r>
      </w:hyperlink>
      <w:r w:rsidRPr="009A2ADE">
        <w:rPr>
          <w:lang w:val="ru-RU"/>
        </w:rPr>
        <w:t>. В итоге было принято решение отправить в Речь Посполитую «великих» послов, которые будут говорить о «</w:t>
      </w:r>
      <w:proofErr w:type="spellStart"/>
      <w:r w:rsidRPr="009A2ADE">
        <w:rPr>
          <w:lang w:val="ru-RU"/>
        </w:rPr>
        <w:t>турском</w:t>
      </w:r>
      <w:proofErr w:type="spellEnd"/>
      <w:r w:rsidRPr="009A2ADE">
        <w:rPr>
          <w:lang w:val="ru-RU"/>
        </w:rPr>
        <w:t xml:space="preserve"> деле»</w:t>
      </w:r>
      <w:hyperlink r:id="rId10" w:anchor="footnote-029" w:history="1">
        <w:r w:rsidRPr="009A2ADE">
          <w:rPr>
            <w:rStyle w:val="ac"/>
            <w:lang w:val="ru-RU"/>
          </w:rPr>
          <w:t>7</w:t>
        </w:r>
      </w:hyperlink>
      <w:r w:rsidRPr="009A2ADE">
        <w:rPr>
          <w:lang w:val="ru-RU"/>
        </w:rPr>
        <w:t>.</w:t>
      </w:r>
    </w:p>
    <w:p w14:paraId="37A79A99" w14:textId="77777777" w:rsidR="009A2ADE" w:rsidRPr="009A2ADE" w:rsidRDefault="009A2ADE" w:rsidP="009A2ADE">
      <w:pPr>
        <w:rPr>
          <w:lang w:val="ru-RU"/>
        </w:rPr>
      </w:pPr>
      <w:r w:rsidRPr="009A2ADE">
        <w:rPr>
          <w:lang w:val="ru-RU"/>
        </w:rPr>
        <w:t xml:space="preserve">Однако вскоре после принятия такого решения и сообщения о нем в Речь Посполитую произошло важное событие. Посланец левобережного гетмана Демьяна Многогрешного привез в Москву адресованное гетману Демьяну письмо Петра Дорошенко «за </w:t>
      </w:r>
      <w:proofErr w:type="spellStart"/>
      <w:r w:rsidRPr="009A2ADE">
        <w:rPr>
          <w:lang w:val="ru-RU"/>
        </w:rPr>
        <w:t>ево</w:t>
      </w:r>
      <w:proofErr w:type="spellEnd"/>
      <w:r w:rsidRPr="009A2ADE">
        <w:rPr>
          <w:lang w:val="ru-RU"/>
        </w:rPr>
        <w:t xml:space="preserve"> рукою и печатью». В письме, склоняя левобережного гетмана перейти на его сторону, Дорошенко писал, что он может рассчитывать на помощь не только со стороны султана, но и со стороны командующего польской армией гетмана Яна </w:t>
      </w:r>
      <w:proofErr w:type="spellStart"/>
      <w:r w:rsidRPr="009A2ADE">
        <w:rPr>
          <w:lang w:val="ru-RU"/>
        </w:rPr>
        <w:t>Собеского</w:t>
      </w:r>
      <w:proofErr w:type="spellEnd"/>
      <w:r w:rsidRPr="009A2ADE">
        <w:rPr>
          <w:lang w:val="ru-RU"/>
        </w:rPr>
        <w:t>, с которым его связывает взаимное обязательство оказывать друг другу помощь против «каждого неприятеля на него наступающаго»</w:t>
      </w:r>
      <w:hyperlink r:id="rId11" w:anchor="footnote-028" w:history="1">
        <w:r w:rsidRPr="009A2ADE">
          <w:rPr>
            <w:rStyle w:val="ac"/>
            <w:lang w:val="ru-RU"/>
          </w:rPr>
          <w:t>8</w:t>
        </w:r>
      </w:hyperlink>
      <w:r w:rsidRPr="009A2ADE">
        <w:rPr>
          <w:lang w:val="ru-RU"/>
        </w:rPr>
        <w:t>.</w:t>
      </w:r>
    </w:p>
    <w:p w14:paraId="33E2A5A4" w14:textId="77777777" w:rsidR="009A2ADE" w:rsidRPr="009A2ADE" w:rsidRDefault="009A2ADE" w:rsidP="009A2ADE">
      <w:pPr>
        <w:rPr>
          <w:lang w:val="ru-RU"/>
        </w:rPr>
      </w:pPr>
      <w:r w:rsidRPr="009A2ADE">
        <w:rPr>
          <w:lang w:val="ru-RU"/>
        </w:rPr>
        <w:t xml:space="preserve">Это сообщение вызвало в Москве серьезное беспокойство. Сюда и ранее приходили сообщения о дружественных отношениях между Дорошенко и </w:t>
      </w:r>
      <w:proofErr w:type="spellStart"/>
      <w:r w:rsidRPr="009A2ADE">
        <w:rPr>
          <w:lang w:val="ru-RU"/>
        </w:rPr>
        <w:t>Собеским</w:t>
      </w:r>
      <w:proofErr w:type="spellEnd"/>
      <w:r w:rsidRPr="009A2ADE">
        <w:rPr>
          <w:lang w:val="ru-RU"/>
        </w:rPr>
        <w:t xml:space="preserve">. Так, еще в 1668 г. шляхтич, бежавший из казацкого плена в Чигирине, сообщал, что Ян </w:t>
      </w:r>
      <w:proofErr w:type="spellStart"/>
      <w:r w:rsidRPr="009A2ADE">
        <w:rPr>
          <w:lang w:val="ru-RU"/>
        </w:rPr>
        <w:t>Собеский</w:t>
      </w:r>
      <w:proofErr w:type="spellEnd"/>
      <w:r w:rsidRPr="009A2ADE">
        <w:rPr>
          <w:lang w:val="ru-RU"/>
        </w:rPr>
        <w:t xml:space="preserve"> и Петр Дорошенко «договорились о том накрепко, что, сложась с татары, воевать Польшу»</w:t>
      </w:r>
      <w:hyperlink r:id="rId12" w:anchor="footnote-027" w:history="1">
        <w:r w:rsidRPr="009A2ADE">
          <w:rPr>
            <w:rStyle w:val="ac"/>
            <w:lang w:val="ru-RU"/>
          </w:rPr>
          <w:t>9</w:t>
        </w:r>
      </w:hyperlink>
      <w:r w:rsidRPr="009A2ADE">
        <w:rPr>
          <w:lang w:val="ru-RU"/>
        </w:rPr>
        <w:t xml:space="preserve">. В Москву приходили и сообщения о том, что не только Ян </w:t>
      </w:r>
      <w:proofErr w:type="spellStart"/>
      <w:r w:rsidRPr="009A2ADE">
        <w:rPr>
          <w:lang w:val="ru-RU"/>
        </w:rPr>
        <w:t>Собеский</w:t>
      </w:r>
      <w:proofErr w:type="spellEnd"/>
      <w:r w:rsidRPr="009A2ADE">
        <w:rPr>
          <w:lang w:val="ru-RU"/>
        </w:rPr>
        <w:t xml:space="preserve">, но и ряд других влиятельных сенаторов во главе с архиепископом </w:t>
      </w:r>
      <w:proofErr w:type="spellStart"/>
      <w:r w:rsidRPr="009A2ADE">
        <w:rPr>
          <w:lang w:val="ru-RU"/>
        </w:rPr>
        <w:t>гнезненским</w:t>
      </w:r>
      <w:proofErr w:type="spellEnd"/>
      <w:r w:rsidRPr="009A2ADE">
        <w:rPr>
          <w:lang w:val="ru-RU"/>
        </w:rPr>
        <w:t xml:space="preserve">, недовольных выбором в короли Михаила </w:t>
      </w:r>
      <w:proofErr w:type="spellStart"/>
      <w:r w:rsidRPr="009A2ADE">
        <w:rPr>
          <w:lang w:val="ru-RU"/>
        </w:rPr>
        <w:t>Вишневецкого</w:t>
      </w:r>
      <w:proofErr w:type="spellEnd"/>
      <w:r w:rsidRPr="009A2ADE">
        <w:rPr>
          <w:lang w:val="ru-RU"/>
        </w:rPr>
        <w:t>, не желают ему подчиняться</w:t>
      </w:r>
      <w:hyperlink r:id="rId13" w:anchor="footnote-026" w:history="1">
        <w:r w:rsidRPr="009A2ADE">
          <w:rPr>
            <w:rStyle w:val="ac"/>
            <w:lang w:val="ru-RU"/>
          </w:rPr>
          <w:t>10</w:t>
        </w:r>
      </w:hyperlink>
      <w:r w:rsidRPr="009A2ADE">
        <w:rPr>
          <w:lang w:val="ru-RU"/>
        </w:rPr>
        <w:t xml:space="preserve">. Правда, находившийся в Москве в феврале 1671 г. польский посланник К. </w:t>
      </w:r>
      <w:proofErr w:type="spellStart"/>
      <w:r w:rsidRPr="009A2ADE">
        <w:rPr>
          <w:lang w:val="ru-RU"/>
        </w:rPr>
        <w:t>Чихровский</w:t>
      </w:r>
      <w:proofErr w:type="spellEnd"/>
      <w:r w:rsidRPr="009A2ADE">
        <w:rPr>
          <w:lang w:val="ru-RU"/>
        </w:rPr>
        <w:t xml:space="preserve"> заверял, что у короля с Яном </w:t>
      </w:r>
      <w:proofErr w:type="spellStart"/>
      <w:r w:rsidRPr="009A2ADE">
        <w:rPr>
          <w:lang w:val="ru-RU"/>
        </w:rPr>
        <w:t>Собеским</w:t>
      </w:r>
      <w:proofErr w:type="spellEnd"/>
      <w:r w:rsidRPr="009A2ADE">
        <w:rPr>
          <w:lang w:val="ru-RU"/>
        </w:rPr>
        <w:t xml:space="preserve"> «</w:t>
      </w:r>
      <w:proofErr w:type="spellStart"/>
      <w:r w:rsidRPr="009A2ADE">
        <w:rPr>
          <w:lang w:val="ru-RU"/>
        </w:rPr>
        <w:t>згода</w:t>
      </w:r>
      <w:proofErr w:type="spellEnd"/>
      <w:r w:rsidRPr="009A2ADE">
        <w:rPr>
          <w:lang w:val="ru-RU"/>
        </w:rPr>
        <w:t xml:space="preserve">», и «иные сенаторы, которые в мысли были с </w:t>
      </w:r>
      <w:proofErr w:type="spellStart"/>
      <w:r w:rsidRPr="009A2ADE">
        <w:rPr>
          <w:lang w:val="ru-RU"/>
        </w:rPr>
        <w:t>Собеским</w:t>
      </w:r>
      <w:proofErr w:type="spellEnd"/>
      <w:r w:rsidRPr="009A2ADE">
        <w:rPr>
          <w:lang w:val="ru-RU"/>
        </w:rPr>
        <w:t>, добили ж челом»</w:t>
      </w:r>
      <w:hyperlink r:id="rId14" w:anchor="footnote-025" w:history="1">
        <w:r w:rsidRPr="009A2ADE">
          <w:rPr>
            <w:rStyle w:val="ac"/>
            <w:lang w:val="ru-RU"/>
          </w:rPr>
          <w:t>11</w:t>
        </w:r>
      </w:hyperlink>
      <w:r w:rsidRPr="009A2ADE">
        <w:rPr>
          <w:lang w:val="ru-RU"/>
        </w:rPr>
        <w:t>, но пришедшее в Москву письмо Дорошенко ставило эти утверждения под сомнение.</w:t>
      </w:r>
    </w:p>
    <w:p w14:paraId="18F9580D" w14:textId="77777777" w:rsidR="009A2ADE" w:rsidRPr="009A2ADE" w:rsidRDefault="009A2ADE" w:rsidP="009A2ADE">
      <w:pPr>
        <w:rPr>
          <w:lang w:val="ru-RU"/>
        </w:rPr>
      </w:pPr>
      <w:r w:rsidRPr="009A2ADE">
        <w:rPr>
          <w:lang w:val="ru-RU"/>
        </w:rPr>
        <w:t xml:space="preserve">На сей раз положение выглядело весьма серьезно. В подготавливавшемся наказе для мирных переговоров указывалось, что посланные на Украину русские войска </w:t>
      </w:r>
      <w:r w:rsidRPr="009A2ADE">
        <w:rPr>
          <w:lang w:val="ru-RU"/>
        </w:rPr>
        <w:lastRenderedPageBreak/>
        <w:t>окажутся в опасном положении, если их там встретят соединенные силы османов, Петра Дорошенко и коронной армии во главе с Собеским</w:t>
      </w:r>
      <w:hyperlink r:id="rId15" w:anchor="footnote-024" w:history="1">
        <w:r w:rsidRPr="009A2ADE">
          <w:rPr>
            <w:rStyle w:val="ac"/>
            <w:lang w:val="ru-RU"/>
          </w:rPr>
          <w:t>12</w:t>
        </w:r>
      </w:hyperlink>
      <w:r w:rsidRPr="009A2ADE">
        <w:rPr>
          <w:lang w:val="ru-RU"/>
        </w:rPr>
        <w:t>.</w:t>
      </w:r>
    </w:p>
    <w:p w14:paraId="30B3AB89" w14:textId="77777777" w:rsidR="009A2ADE" w:rsidRPr="009A2ADE" w:rsidRDefault="009A2ADE" w:rsidP="009A2ADE">
      <w:pPr>
        <w:rPr>
          <w:lang w:val="ru-RU"/>
        </w:rPr>
      </w:pPr>
      <w:r w:rsidRPr="009A2ADE">
        <w:rPr>
          <w:lang w:val="ru-RU"/>
        </w:rPr>
        <w:t>В этих условиях было принято решение, не дожидаясь будущих переговоров «великих» послов, направить в Речь Посполитую думного дворянина И.И. Чаадаева. 31 марта 1671 г. он представлялся царю («был у руки») перед отъездом</w:t>
      </w:r>
      <w:hyperlink r:id="rId16" w:anchor="footnote-023" w:history="1">
        <w:r w:rsidRPr="009A2ADE">
          <w:rPr>
            <w:rStyle w:val="ac"/>
            <w:lang w:val="ru-RU"/>
          </w:rPr>
          <w:t>13</w:t>
        </w:r>
      </w:hyperlink>
      <w:r w:rsidRPr="009A2ADE">
        <w:rPr>
          <w:lang w:val="ru-RU"/>
        </w:rPr>
        <w:t>. Чаадаеву был вручен оригинал письма Дорошенко, он должен был показать его сенаторам и потребовать объяснений</w:t>
      </w:r>
      <w:hyperlink r:id="rId17" w:anchor="footnote-022" w:history="1">
        <w:r w:rsidRPr="009A2ADE">
          <w:rPr>
            <w:rStyle w:val="ac"/>
            <w:lang w:val="ru-RU"/>
          </w:rPr>
          <w:t>14</w:t>
        </w:r>
      </w:hyperlink>
      <w:r w:rsidRPr="009A2ADE">
        <w:rPr>
          <w:lang w:val="ru-RU"/>
        </w:rPr>
        <w:t>. Одна из главных целей его миссии тем самым состояла в том, чтобы выяснить, объединит ли Речь Посполитая свои силы для борьбы с османской угрозой. Другой целью миссии должно было стать выяснение того, может ли Речь Посполитая рассчитывать на помощь каких-либо союзников. И.И. Чаадаев должен был выяснить, у каких государств Речь Посполитая хотела бы искать помощи против османов, и предложить совместные обращения к таким государствам. Ему даже было поручено «учинить с паны — рада договор на письме, к которым государем писать и о кое время посылке быть»</w:t>
      </w:r>
      <w:hyperlink r:id="rId18" w:anchor="footnote-021" w:history="1">
        <w:r w:rsidRPr="009A2ADE">
          <w:rPr>
            <w:rStyle w:val="ac"/>
            <w:lang w:val="ru-RU"/>
          </w:rPr>
          <w:t>15</w:t>
        </w:r>
      </w:hyperlink>
      <w:r w:rsidRPr="009A2ADE">
        <w:rPr>
          <w:lang w:val="ru-RU"/>
        </w:rPr>
        <w:t>. Таким образом, в Москве серьезно обдумывали вопрос о совместных действиях обоих государств в борьбе с османской агрессией.</w:t>
      </w:r>
    </w:p>
    <w:p w14:paraId="77C8852D" w14:textId="77777777" w:rsidR="009A2ADE" w:rsidRPr="009A2ADE" w:rsidRDefault="009A2ADE" w:rsidP="009A2ADE">
      <w:pPr>
        <w:rPr>
          <w:lang w:val="ru-RU"/>
        </w:rPr>
      </w:pPr>
      <w:r w:rsidRPr="009A2ADE">
        <w:rPr>
          <w:lang w:val="ru-RU"/>
        </w:rPr>
        <w:t xml:space="preserve">Миссии И.И. Чаадаева в Москве придавали важное значение. 10 мая по почте была отправлена грамота королю Михаилу с настойчивым предложением, чтобы комиссары Речи Посполитой не отправлялись на переговоры с «великими» послами, «не </w:t>
      </w:r>
      <w:proofErr w:type="spellStart"/>
      <w:r w:rsidRPr="009A2ADE">
        <w:rPr>
          <w:lang w:val="ru-RU"/>
        </w:rPr>
        <w:t>дождався</w:t>
      </w:r>
      <w:proofErr w:type="spellEnd"/>
      <w:r w:rsidRPr="009A2ADE">
        <w:rPr>
          <w:lang w:val="ru-RU"/>
        </w:rPr>
        <w:t xml:space="preserve"> отпуску от вашего королевского величества думного нашего дворянина»</w:t>
      </w:r>
      <w:hyperlink r:id="rId19" w:anchor="footnote-020" w:history="1">
        <w:r w:rsidRPr="009A2ADE">
          <w:rPr>
            <w:rStyle w:val="ac"/>
            <w:lang w:val="ru-RU"/>
          </w:rPr>
          <w:t>16</w:t>
        </w:r>
      </w:hyperlink>
      <w:r w:rsidRPr="009A2ADE">
        <w:rPr>
          <w:lang w:val="ru-RU"/>
        </w:rPr>
        <w:t>.</w:t>
      </w:r>
    </w:p>
    <w:p w14:paraId="62AA0A74" w14:textId="77777777" w:rsidR="009A2ADE" w:rsidRPr="009A2ADE" w:rsidRDefault="009A2ADE" w:rsidP="009A2ADE">
      <w:pPr>
        <w:rPr>
          <w:lang w:val="ru-RU"/>
        </w:rPr>
      </w:pPr>
      <w:r w:rsidRPr="009A2ADE">
        <w:rPr>
          <w:lang w:val="ru-RU"/>
        </w:rPr>
        <w:t xml:space="preserve">Тем временем в Москву продолжали приходить новые известия о надвигающейся османской угрозе. В апреле 1671 г. пришли сообщения от русского представителя в Крыму подьячего Г. Михайлова, что султан «посылает… своих пашей </w:t>
      </w:r>
      <w:proofErr w:type="spellStart"/>
      <w:r w:rsidRPr="009A2ADE">
        <w:rPr>
          <w:lang w:val="ru-RU"/>
        </w:rPr>
        <w:t>воиною</w:t>
      </w:r>
      <w:proofErr w:type="spellEnd"/>
      <w:r w:rsidRPr="009A2ADE">
        <w:rPr>
          <w:lang w:val="ru-RU"/>
        </w:rPr>
        <w:t xml:space="preserve"> со многими люди под Каменец </w:t>
      </w:r>
      <w:proofErr w:type="spellStart"/>
      <w:r w:rsidRPr="009A2ADE">
        <w:rPr>
          <w:lang w:val="ru-RU"/>
        </w:rPr>
        <w:t>Подолскои</w:t>
      </w:r>
      <w:proofErr w:type="spellEnd"/>
      <w:r w:rsidRPr="009A2ADE">
        <w:rPr>
          <w:lang w:val="ru-RU"/>
        </w:rPr>
        <w:t>». Возможно, в походе примет участие сам султан. Крымский хан получил приказ присоединиться к этому войску</w:t>
      </w:r>
      <w:hyperlink r:id="rId20" w:anchor="footnote-019" w:history="1">
        <w:r w:rsidRPr="009A2ADE">
          <w:rPr>
            <w:rStyle w:val="ac"/>
            <w:lang w:val="ru-RU"/>
          </w:rPr>
          <w:t>17</w:t>
        </w:r>
      </w:hyperlink>
      <w:r w:rsidRPr="009A2ADE">
        <w:rPr>
          <w:lang w:val="ru-RU"/>
        </w:rPr>
        <w:t>.</w:t>
      </w:r>
    </w:p>
    <w:p w14:paraId="305FEEC4" w14:textId="77777777" w:rsidR="009A2ADE" w:rsidRPr="009A2ADE" w:rsidRDefault="009A2ADE" w:rsidP="009A2ADE">
      <w:pPr>
        <w:rPr>
          <w:lang w:val="ru-RU"/>
        </w:rPr>
      </w:pPr>
      <w:r w:rsidRPr="009A2ADE">
        <w:rPr>
          <w:lang w:val="ru-RU"/>
        </w:rPr>
        <w:t>И.И. Чаадаев возвратился из Варшавы в 20-х числах сентября 1671 г.</w:t>
      </w:r>
      <w:hyperlink r:id="rId21" w:anchor="footnote-018" w:history="1">
        <w:r w:rsidRPr="009A2ADE">
          <w:rPr>
            <w:rStyle w:val="ac"/>
            <w:lang w:val="ru-RU"/>
          </w:rPr>
          <w:t>18</w:t>
        </w:r>
      </w:hyperlink>
      <w:r w:rsidRPr="009A2ADE">
        <w:rPr>
          <w:lang w:val="ru-RU"/>
        </w:rPr>
        <w:t> Сообщения, поступившие к этому времени в Москву, говорили, что на территории Правобережной Украины война уже фактически началась. И.И. Чаадаев стал свидетелем торжественного выезда короля Михаила 29 июля 1671 г. на войну, чтобы «казаков привести в послушанье»</w:t>
      </w:r>
      <w:hyperlink r:id="rId22" w:anchor="footnote-017" w:history="1">
        <w:r w:rsidRPr="009A2ADE">
          <w:rPr>
            <w:rStyle w:val="ac"/>
            <w:lang w:val="ru-RU"/>
          </w:rPr>
          <w:t>19</w:t>
        </w:r>
      </w:hyperlink>
      <w:r w:rsidRPr="009A2ADE">
        <w:rPr>
          <w:lang w:val="ru-RU"/>
        </w:rPr>
        <w:t xml:space="preserve">. А из Крыма Г. Михайлов сообщал, что на помощь гетману Петру Дорошенко против поляков послан </w:t>
      </w:r>
      <w:proofErr w:type="spellStart"/>
      <w:r w:rsidRPr="009A2ADE">
        <w:rPr>
          <w:lang w:val="ru-RU"/>
        </w:rPr>
        <w:t>нуреддин</w:t>
      </w:r>
      <w:proofErr w:type="spellEnd"/>
      <w:r w:rsidRPr="009A2ADE">
        <w:rPr>
          <w:lang w:val="ru-RU"/>
        </w:rPr>
        <w:t xml:space="preserve"> </w:t>
      </w:r>
      <w:proofErr w:type="spellStart"/>
      <w:r w:rsidRPr="009A2ADE">
        <w:rPr>
          <w:lang w:val="ru-RU"/>
        </w:rPr>
        <w:t>Сафа</w:t>
      </w:r>
      <w:proofErr w:type="spellEnd"/>
      <w:r w:rsidRPr="009A2ADE">
        <w:rPr>
          <w:lang w:val="ru-RU"/>
        </w:rPr>
        <w:t>-Гирей с войском</w:t>
      </w:r>
      <w:hyperlink r:id="rId23" w:anchor="footnote-016" w:history="1">
        <w:r w:rsidRPr="009A2ADE">
          <w:rPr>
            <w:rStyle w:val="ac"/>
            <w:lang w:val="ru-RU"/>
          </w:rPr>
          <w:t>20</w:t>
        </w:r>
      </w:hyperlink>
      <w:r w:rsidRPr="009A2ADE">
        <w:rPr>
          <w:lang w:val="ru-RU"/>
        </w:rPr>
        <w:t>.</w:t>
      </w:r>
    </w:p>
    <w:p w14:paraId="6B579AE2" w14:textId="77777777" w:rsidR="009A2ADE" w:rsidRPr="009A2ADE" w:rsidRDefault="009A2ADE" w:rsidP="009A2ADE">
      <w:pPr>
        <w:rPr>
          <w:lang w:val="ru-RU"/>
        </w:rPr>
      </w:pPr>
      <w:r w:rsidRPr="009A2ADE">
        <w:rPr>
          <w:lang w:val="ru-RU"/>
        </w:rPr>
        <w:t xml:space="preserve">В этих условиях И.И. Чаадаев естественно уделил большое внимание состоянию Речи Посполитой накануне вторжения османских войск. Выполняя данные ему указания, И.И. Чаадаев при встрече с сенаторами показал им письмо Петра Дорошенко, и они </w:t>
      </w:r>
      <w:r w:rsidRPr="009A2ADE">
        <w:rPr>
          <w:lang w:val="ru-RU"/>
        </w:rPr>
        <w:lastRenderedPageBreak/>
        <w:t>официально опровергли содержавшиеся в нем утверждения о союзе между Дорошенко и Собеским</w:t>
      </w:r>
      <w:hyperlink r:id="rId24" w:anchor="footnote-015" w:history="1">
        <w:r w:rsidRPr="009A2ADE">
          <w:rPr>
            <w:rStyle w:val="ac"/>
            <w:lang w:val="ru-RU"/>
          </w:rPr>
          <w:t>21</w:t>
        </w:r>
      </w:hyperlink>
      <w:r w:rsidRPr="009A2ADE">
        <w:rPr>
          <w:lang w:val="ru-RU"/>
        </w:rPr>
        <w:t xml:space="preserve">. Посланник, однако, заявил, что в Москве «ведомо и не по </w:t>
      </w:r>
      <w:proofErr w:type="spellStart"/>
      <w:r w:rsidRPr="009A2ADE">
        <w:rPr>
          <w:lang w:val="ru-RU"/>
        </w:rPr>
        <w:t>Дорошенковым</w:t>
      </w:r>
      <w:proofErr w:type="spellEnd"/>
      <w:r w:rsidRPr="009A2ADE">
        <w:rPr>
          <w:lang w:val="ru-RU"/>
        </w:rPr>
        <w:t xml:space="preserve"> письмам», что гетман </w:t>
      </w:r>
      <w:proofErr w:type="spellStart"/>
      <w:r w:rsidRPr="009A2ADE">
        <w:rPr>
          <w:lang w:val="ru-RU"/>
        </w:rPr>
        <w:t>Собеский</w:t>
      </w:r>
      <w:proofErr w:type="spellEnd"/>
      <w:r w:rsidRPr="009A2ADE">
        <w:rPr>
          <w:lang w:val="ru-RU"/>
        </w:rPr>
        <w:t xml:space="preserve"> и многие сенаторы «королевскому величеству и Речи Посполитой </w:t>
      </w:r>
      <w:proofErr w:type="spellStart"/>
      <w:r w:rsidRPr="009A2ADE">
        <w:rPr>
          <w:lang w:val="ru-RU"/>
        </w:rPr>
        <w:t>недоброхотны</w:t>
      </w:r>
      <w:proofErr w:type="spellEnd"/>
      <w:r w:rsidRPr="009A2ADE">
        <w:rPr>
          <w:lang w:val="ru-RU"/>
        </w:rPr>
        <w:t xml:space="preserve"> и явно о том пишут и печатают в курандах»</w:t>
      </w:r>
      <w:hyperlink r:id="rId25" w:anchor="footnote-014" w:history="1">
        <w:r w:rsidRPr="009A2ADE">
          <w:rPr>
            <w:rStyle w:val="ac"/>
            <w:lang w:val="ru-RU"/>
          </w:rPr>
          <w:t>22</w:t>
        </w:r>
      </w:hyperlink>
      <w:r w:rsidRPr="009A2ADE">
        <w:rPr>
          <w:lang w:val="ru-RU"/>
        </w:rPr>
        <w:t>. Это беспрецедентное в практике межгосударственных отношений заявление показывает, как настойчиво посланник стремился выяснить, каково внутриполитическое положение в Речи Посполитой. Эти утверждения сенаторы также опровергли</w:t>
      </w:r>
      <w:hyperlink r:id="rId26" w:anchor="footnote-013" w:history="1">
        <w:r w:rsidRPr="009A2ADE">
          <w:rPr>
            <w:rStyle w:val="ac"/>
            <w:lang w:val="ru-RU"/>
          </w:rPr>
          <w:t>23</w:t>
        </w:r>
      </w:hyperlink>
      <w:r w:rsidRPr="009A2ADE">
        <w:rPr>
          <w:lang w:val="ru-RU"/>
        </w:rPr>
        <w:t xml:space="preserve">. В официальном ответе, врученном И.И. Чаадаеву 31 июля, указывалось, что «никакого </w:t>
      </w:r>
      <w:proofErr w:type="spellStart"/>
      <w:r w:rsidRPr="009A2ADE">
        <w:rPr>
          <w:lang w:val="ru-RU"/>
        </w:rPr>
        <w:t>замешания</w:t>
      </w:r>
      <w:proofErr w:type="spellEnd"/>
      <w:r w:rsidRPr="009A2ADE">
        <w:rPr>
          <w:lang w:val="ru-RU"/>
        </w:rPr>
        <w:t xml:space="preserve"> в Речи Посполитой не имеет»</w:t>
      </w:r>
      <w:hyperlink r:id="rId27" w:anchor="footnote-012" w:history="1">
        <w:r w:rsidRPr="009A2ADE">
          <w:rPr>
            <w:rStyle w:val="ac"/>
            <w:lang w:val="ru-RU"/>
          </w:rPr>
          <w:t>24</w:t>
        </w:r>
      </w:hyperlink>
      <w:r w:rsidRPr="009A2ADE">
        <w:rPr>
          <w:lang w:val="ru-RU"/>
        </w:rPr>
        <w:t>.</w:t>
      </w:r>
    </w:p>
    <w:p w14:paraId="1ADDCD76" w14:textId="77777777" w:rsidR="009A2ADE" w:rsidRPr="009A2ADE" w:rsidRDefault="009A2ADE" w:rsidP="009A2ADE">
      <w:pPr>
        <w:rPr>
          <w:lang w:val="ru-RU"/>
        </w:rPr>
      </w:pPr>
      <w:r w:rsidRPr="009A2ADE">
        <w:rPr>
          <w:lang w:val="ru-RU"/>
        </w:rPr>
        <w:t xml:space="preserve">Однако у Чаадаева нашлись и другие источники информации. В своем статейном списке он привел список сенаторов, которые недовольны тем, что «король </w:t>
      </w:r>
      <w:proofErr w:type="spellStart"/>
      <w:r w:rsidRPr="009A2ADE">
        <w:rPr>
          <w:lang w:val="ru-RU"/>
        </w:rPr>
        <w:t>обран</w:t>
      </w:r>
      <w:proofErr w:type="spellEnd"/>
      <w:r w:rsidRPr="009A2ADE">
        <w:rPr>
          <w:lang w:val="ru-RU"/>
        </w:rPr>
        <w:t xml:space="preserve"> не по их воле», а они хотели бы видеть королем «француза </w:t>
      </w:r>
      <w:proofErr w:type="spellStart"/>
      <w:r w:rsidRPr="009A2ADE">
        <w:rPr>
          <w:lang w:val="ru-RU"/>
        </w:rPr>
        <w:t>Кондеуша</w:t>
      </w:r>
      <w:proofErr w:type="spellEnd"/>
      <w:r w:rsidRPr="009A2ADE">
        <w:rPr>
          <w:lang w:val="ru-RU"/>
        </w:rPr>
        <w:t xml:space="preserve">». В их числе были люди, занимавшие самое высокое положение — архиепископ </w:t>
      </w:r>
      <w:proofErr w:type="spellStart"/>
      <w:r w:rsidRPr="009A2ADE">
        <w:rPr>
          <w:lang w:val="ru-RU"/>
        </w:rPr>
        <w:t>гнезненский</w:t>
      </w:r>
      <w:proofErr w:type="spellEnd"/>
      <w:r w:rsidRPr="009A2ADE">
        <w:rPr>
          <w:lang w:val="ru-RU"/>
        </w:rPr>
        <w:t xml:space="preserve"> М. </w:t>
      </w:r>
      <w:proofErr w:type="spellStart"/>
      <w:r w:rsidRPr="009A2ADE">
        <w:rPr>
          <w:lang w:val="ru-RU"/>
        </w:rPr>
        <w:t>Пражмовский</w:t>
      </w:r>
      <w:proofErr w:type="spellEnd"/>
      <w:r w:rsidRPr="009A2ADE">
        <w:rPr>
          <w:lang w:val="ru-RU"/>
        </w:rPr>
        <w:t>, коронный канцлер Ян Лещинский, краковский воевода Александр Любомирский и ряд других духовных и светских сенаторов</w:t>
      </w:r>
      <w:hyperlink r:id="rId28" w:anchor="footnote-011" w:history="1">
        <w:r w:rsidRPr="009A2ADE">
          <w:rPr>
            <w:rStyle w:val="ac"/>
            <w:lang w:val="ru-RU"/>
          </w:rPr>
          <w:t>25</w:t>
        </w:r>
      </w:hyperlink>
      <w:r w:rsidRPr="009A2ADE">
        <w:rPr>
          <w:lang w:val="ru-RU"/>
        </w:rPr>
        <w:t>.</w:t>
      </w:r>
    </w:p>
    <w:p w14:paraId="4A1FD6FF" w14:textId="77777777" w:rsidR="009A2ADE" w:rsidRPr="009A2ADE" w:rsidRDefault="009A2ADE" w:rsidP="009A2ADE">
      <w:pPr>
        <w:rPr>
          <w:lang w:val="ru-RU"/>
        </w:rPr>
      </w:pPr>
      <w:r w:rsidRPr="009A2ADE">
        <w:rPr>
          <w:lang w:val="ru-RU"/>
        </w:rPr>
        <w:t xml:space="preserve">Эти сообщения ясно говорили о серьезном расколе в правящем слое Польско-Литовского государства и о силе и влиянии противостоявших королю и его сторонникам группировок знати. И.И. Чаадаев отметил, что раскол охватил и армию: «гетманы </w:t>
      </w:r>
      <w:proofErr w:type="spellStart"/>
      <w:r w:rsidRPr="009A2ADE">
        <w:rPr>
          <w:lang w:val="ru-RU"/>
        </w:rPr>
        <w:t>корунные</w:t>
      </w:r>
      <w:proofErr w:type="spellEnd"/>
      <w:r w:rsidRPr="009A2ADE">
        <w:rPr>
          <w:lang w:val="ru-RU"/>
        </w:rPr>
        <w:t xml:space="preserve"> </w:t>
      </w:r>
      <w:proofErr w:type="spellStart"/>
      <w:r w:rsidRPr="009A2ADE">
        <w:rPr>
          <w:lang w:val="ru-RU"/>
        </w:rPr>
        <w:t>Собескои</w:t>
      </w:r>
      <w:proofErr w:type="spellEnd"/>
      <w:r w:rsidRPr="009A2ADE">
        <w:rPr>
          <w:lang w:val="ru-RU"/>
        </w:rPr>
        <w:t xml:space="preserve"> и полной князь </w:t>
      </w:r>
      <w:proofErr w:type="spellStart"/>
      <w:r w:rsidRPr="009A2ADE">
        <w:rPr>
          <w:lang w:val="ru-RU"/>
        </w:rPr>
        <w:t>Дмитрей</w:t>
      </w:r>
      <w:proofErr w:type="spellEnd"/>
      <w:r w:rsidRPr="009A2ADE">
        <w:rPr>
          <w:lang w:val="ru-RU"/>
        </w:rPr>
        <w:t xml:space="preserve"> Збаражской (в действительности — </w:t>
      </w:r>
      <w:proofErr w:type="spellStart"/>
      <w:r w:rsidRPr="009A2ADE">
        <w:rPr>
          <w:lang w:val="ru-RU"/>
        </w:rPr>
        <w:t>Вишневецкий</w:t>
      </w:r>
      <w:proofErr w:type="spellEnd"/>
      <w:r w:rsidRPr="009A2ADE">
        <w:rPr>
          <w:lang w:val="ru-RU"/>
        </w:rPr>
        <w:t xml:space="preserve">. — Б. Ф.) с </w:t>
      </w:r>
      <w:proofErr w:type="spellStart"/>
      <w:r w:rsidRPr="009A2ADE">
        <w:rPr>
          <w:lang w:val="ru-RU"/>
        </w:rPr>
        <w:t>войски</w:t>
      </w:r>
      <w:proofErr w:type="spellEnd"/>
      <w:r w:rsidRPr="009A2ADE">
        <w:rPr>
          <w:lang w:val="ru-RU"/>
        </w:rPr>
        <w:t xml:space="preserve"> своими в розни»</w:t>
      </w:r>
      <w:hyperlink r:id="rId29" w:anchor="footnote-010" w:history="1">
        <w:r w:rsidRPr="009A2ADE">
          <w:rPr>
            <w:rStyle w:val="ac"/>
            <w:lang w:val="ru-RU"/>
          </w:rPr>
          <w:t>26</w:t>
        </w:r>
      </w:hyperlink>
      <w:r w:rsidRPr="009A2ADE">
        <w:rPr>
          <w:lang w:val="ru-RU"/>
        </w:rPr>
        <w:t>.</w:t>
      </w:r>
    </w:p>
    <w:p w14:paraId="4287D824" w14:textId="77777777" w:rsidR="009A2ADE" w:rsidRPr="009A2ADE" w:rsidRDefault="009A2ADE" w:rsidP="009A2ADE">
      <w:pPr>
        <w:rPr>
          <w:lang w:val="ru-RU"/>
        </w:rPr>
      </w:pPr>
      <w:r w:rsidRPr="009A2ADE">
        <w:rPr>
          <w:lang w:val="ru-RU"/>
        </w:rPr>
        <w:t>Рассказывая об отъезде короля во Львов, И.И. Чаадаев отметил, что король направился на Украину, чтобы не допустить соединения войск враждебных государств «с своими недоброхотными»</w:t>
      </w:r>
      <w:hyperlink r:id="rId30" w:anchor="footnote-009" w:history="1">
        <w:r w:rsidRPr="009A2ADE">
          <w:rPr>
            <w:rStyle w:val="ac"/>
            <w:lang w:val="ru-RU"/>
          </w:rPr>
          <w:t>27</w:t>
        </w:r>
      </w:hyperlink>
      <w:r w:rsidRPr="009A2ADE">
        <w:rPr>
          <w:lang w:val="ru-RU"/>
        </w:rPr>
        <w:t>. Из этого следовало, что вопреки сделанным заявлениям в королевском лагере серьезно опасаются соединения внутренней оппозиции с внешними силами.</w:t>
      </w:r>
    </w:p>
    <w:p w14:paraId="707BBF4E" w14:textId="77777777" w:rsidR="009A2ADE" w:rsidRPr="009A2ADE" w:rsidRDefault="009A2ADE" w:rsidP="009A2ADE">
      <w:pPr>
        <w:rPr>
          <w:lang w:val="ru-RU"/>
        </w:rPr>
      </w:pPr>
      <w:r w:rsidRPr="009A2ADE">
        <w:rPr>
          <w:lang w:val="ru-RU"/>
        </w:rPr>
        <w:t xml:space="preserve">И в своих отписках с дороги, и в статейном списке И.И. Чаадаев уделил внимание приходившим в Варшаву известиям о </w:t>
      </w:r>
      <w:proofErr w:type="spellStart"/>
      <w:r w:rsidRPr="009A2ADE">
        <w:rPr>
          <w:lang w:val="ru-RU"/>
        </w:rPr>
        <w:t>Собеском</w:t>
      </w:r>
      <w:proofErr w:type="spellEnd"/>
      <w:r w:rsidRPr="009A2ADE">
        <w:rPr>
          <w:lang w:val="ru-RU"/>
        </w:rPr>
        <w:t xml:space="preserve">. Как сообщал посланник в отписке от 24 августа, великий гетман коронный «с частью войска пошел к Каменец Подольскому, и о том у них </w:t>
      </w:r>
      <w:proofErr w:type="spellStart"/>
      <w:r w:rsidRPr="009A2ADE">
        <w:rPr>
          <w:lang w:val="ru-RU"/>
        </w:rPr>
        <w:t>сумнение</w:t>
      </w:r>
      <w:proofErr w:type="spellEnd"/>
      <w:r w:rsidRPr="009A2ADE">
        <w:rPr>
          <w:lang w:val="ru-RU"/>
        </w:rPr>
        <w:t xml:space="preserve"> немалое, что в тот край гетман пошел»</w:t>
      </w:r>
      <w:hyperlink r:id="rId31" w:anchor="footnote-008" w:history="1">
        <w:r w:rsidRPr="009A2ADE">
          <w:rPr>
            <w:rStyle w:val="ac"/>
            <w:lang w:val="ru-RU"/>
          </w:rPr>
          <w:t>28</w:t>
        </w:r>
      </w:hyperlink>
      <w:r w:rsidRPr="009A2ADE">
        <w:rPr>
          <w:lang w:val="ru-RU"/>
        </w:rPr>
        <w:t xml:space="preserve">. В статейном списке он отметил, что от гетмана «чаяли </w:t>
      </w:r>
      <w:proofErr w:type="spellStart"/>
      <w:r w:rsidRPr="009A2ADE">
        <w:rPr>
          <w:lang w:val="ru-RU"/>
        </w:rPr>
        <w:t>большово</w:t>
      </w:r>
      <w:proofErr w:type="spellEnd"/>
      <w:r w:rsidRPr="009A2ADE">
        <w:rPr>
          <w:lang w:val="ru-RU"/>
        </w:rPr>
        <w:t xml:space="preserve"> </w:t>
      </w:r>
      <w:proofErr w:type="spellStart"/>
      <w:r w:rsidRPr="009A2ADE">
        <w:rPr>
          <w:lang w:val="ru-RU"/>
        </w:rPr>
        <w:t>замешанья</w:t>
      </w:r>
      <w:proofErr w:type="spellEnd"/>
      <w:r w:rsidRPr="009A2ADE">
        <w:rPr>
          <w:lang w:val="ru-RU"/>
        </w:rPr>
        <w:t>» и у короля и его сторонников «печаль о том была великая»</w:t>
      </w:r>
      <w:hyperlink r:id="rId32" w:anchor="footnote-007" w:history="1">
        <w:r w:rsidRPr="009A2ADE">
          <w:rPr>
            <w:rStyle w:val="ac"/>
            <w:lang w:val="ru-RU"/>
          </w:rPr>
          <w:t>29</w:t>
        </w:r>
      </w:hyperlink>
      <w:r w:rsidRPr="009A2ADE">
        <w:rPr>
          <w:lang w:val="ru-RU"/>
        </w:rPr>
        <w:t xml:space="preserve">. Таким образом, король и его сторонники ждали от прихода Яна </w:t>
      </w:r>
      <w:proofErr w:type="spellStart"/>
      <w:r w:rsidRPr="009A2ADE">
        <w:rPr>
          <w:lang w:val="ru-RU"/>
        </w:rPr>
        <w:t>Собеского</w:t>
      </w:r>
      <w:proofErr w:type="spellEnd"/>
      <w:r w:rsidRPr="009A2ADE">
        <w:rPr>
          <w:lang w:val="ru-RU"/>
        </w:rPr>
        <w:t xml:space="preserve"> к Каменцу больших неприятностей. Так как Каменец Подольский был той крепостью, которую, по данным разных источников, хотели захватить османы, то очевидно (хотя Чаадаев об этом прямо не пишет), что гетмана подозревали в сговоре с врагом. Возникновение таких подозрений вполне понятно, так как Ян </w:t>
      </w:r>
      <w:proofErr w:type="spellStart"/>
      <w:r w:rsidRPr="009A2ADE">
        <w:rPr>
          <w:lang w:val="ru-RU"/>
        </w:rPr>
        <w:t>Собеский</w:t>
      </w:r>
      <w:proofErr w:type="spellEnd"/>
      <w:r w:rsidRPr="009A2ADE">
        <w:rPr>
          <w:lang w:val="ru-RU"/>
        </w:rPr>
        <w:t xml:space="preserve"> и близкие с ним сенаторы хотели возвести на польский </w:t>
      </w:r>
      <w:r w:rsidRPr="009A2ADE">
        <w:rPr>
          <w:lang w:val="ru-RU"/>
        </w:rPr>
        <w:lastRenderedPageBreak/>
        <w:t xml:space="preserve">трон французского принца, а Франция была старым, традиционным союзником Османской империи. На обратном пути из Варшавы И.И. Чаадаев узнал, что «гетмана </w:t>
      </w:r>
      <w:proofErr w:type="spellStart"/>
      <w:r w:rsidRPr="009A2ADE">
        <w:rPr>
          <w:lang w:val="ru-RU"/>
        </w:rPr>
        <w:t>Собеского</w:t>
      </w:r>
      <w:proofErr w:type="spellEnd"/>
      <w:r w:rsidRPr="009A2ADE">
        <w:rPr>
          <w:lang w:val="ru-RU"/>
        </w:rPr>
        <w:t xml:space="preserve"> в Каменец </w:t>
      </w:r>
      <w:proofErr w:type="spellStart"/>
      <w:r w:rsidRPr="009A2ADE">
        <w:rPr>
          <w:lang w:val="ru-RU"/>
        </w:rPr>
        <w:t>Подолской</w:t>
      </w:r>
      <w:proofErr w:type="spellEnd"/>
      <w:r w:rsidRPr="009A2ADE">
        <w:rPr>
          <w:lang w:val="ru-RU"/>
        </w:rPr>
        <w:t xml:space="preserve"> не пустили»</w:t>
      </w:r>
      <w:hyperlink r:id="rId33" w:anchor="footnote-006" w:history="1">
        <w:r w:rsidRPr="009A2ADE">
          <w:rPr>
            <w:rStyle w:val="ac"/>
            <w:lang w:val="ru-RU"/>
          </w:rPr>
          <w:t>30</w:t>
        </w:r>
      </w:hyperlink>
      <w:r w:rsidRPr="009A2ADE">
        <w:rPr>
          <w:lang w:val="ru-RU"/>
        </w:rPr>
        <w:t>. Таким образом, командующий польской армией не смог войти в важную пограничную крепость, вокруг которой в близком будущем должны были развернуться военные действия.</w:t>
      </w:r>
    </w:p>
    <w:p w14:paraId="5667188F" w14:textId="77777777" w:rsidR="009A2ADE" w:rsidRPr="009A2ADE" w:rsidRDefault="009A2ADE" w:rsidP="009A2ADE">
      <w:pPr>
        <w:rPr>
          <w:lang w:val="ru-RU"/>
        </w:rPr>
      </w:pPr>
      <w:r w:rsidRPr="009A2ADE">
        <w:rPr>
          <w:lang w:val="ru-RU"/>
        </w:rPr>
        <w:t xml:space="preserve">Наиболее важными для русских правящих кругов были сообщения И.И. Чаадаева, что в Речи Посполитой начинается гражданская война. Он сообщал, что сторонники короля хотят собрать в окружении выехавшего на Украину короля войско, «чтоб, случась войском, быть сейму в поле в обозе». Такое дворянское ополчение, объявив себя «конным сеймом» — высшим органом власти в государстве, могло бы расправиться с врагами короля, не считаясь с установленными нормами — «и чают конечно, что от шляхты </w:t>
      </w:r>
      <w:proofErr w:type="spellStart"/>
      <w:r w:rsidRPr="009A2ADE">
        <w:rPr>
          <w:lang w:val="ru-RU"/>
        </w:rPr>
        <w:t>Собески</w:t>
      </w:r>
      <w:proofErr w:type="spellEnd"/>
      <w:r w:rsidRPr="009A2ADE">
        <w:rPr>
          <w:lang w:val="ru-RU"/>
        </w:rPr>
        <w:t xml:space="preserve"> гетман </w:t>
      </w:r>
      <w:proofErr w:type="spellStart"/>
      <w:r w:rsidRPr="009A2ADE">
        <w:rPr>
          <w:lang w:val="ru-RU"/>
        </w:rPr>
        <w:t>згинет</w:t>
      </w:r>
      <w:proofErr w:type="spellEnd"/>
      <w:r w:rsidRPr="009A2ADE">
        <w:rPr>
          <w:lang w:val="ru-RU"/>
        </w:rPr>
        <w:t xml:space="preserve"> и иные единомышленники его»</w:t>
      </w:r>
      <w:hyperlink r:id="rId34" w:anchor="footnote-005" w:history="1">
        <w:r w:rsidRPr="009A2ADE">
          <w:rPr>
            <w:rStyle w:val="ac"/>
            <w:lang w:val="ru-RU"/>
          </w:rPr>
          <w:t>31</w:t>
        </w:r>
      </w:hyperlink>
      <w:r w:rsidRPr="009A2ADE">
        <w:rPr>
          <w:lang w:val="ru-RU"/>
        </w:rPr>
        <w:t xml:space="preserve">. Хотя Чаадаев об этом не писал, было ясно, что Ян </w:t>
      </w:r>
      <w:proofErr w:type="spellStart"/>
      <w:r w:rsidRPr="009A2ADE">
        <w:rPr>
          <w:lang w:val="ru-RU"/>
        </w:rPr>
        <w:t>Собеский</w:t>
      </w:r>
      <w:proofErr w:type="spellEnd"/>
      <w:r w:rsidRPr="009A2ADE">
        <w:rPr>
          <w:lang w:val="ru-RU"/>
        </w:rPr>
        <w:t xml:space="preserve"> и его могущественные сторонники не будут спокойно ждать осуществления этих планов. Таким образом, в своих сообщениях И.И. Чаадаев дал весьма яркую и содержательную характеристику состояния страны, которой в ближайшем будущем предстояло отражать натиск такой могущественной державы, как Османская империя. Как бы предвидя последующие события, И.И. Чаадаев отметил, что, если король Речь Посполитую «в соединенье не приведет, и на весну чают к Каменцу </w:t>
      </w:r>
      <w:proofErr w:type="spellStart"/>
      <w:r w:rsidRPr="009A2ADE">
        <w:rPr>
          <w:lang w:val="ru-RU"/>
        </w:rPr>
        <w:t>везиря</w:t>
      </w:r>
      <w:proofErr w:type="spellEnd"/>
      <w:r w:rsidRPr="009A2ADE">
        <w:rPr>
          <w:lang w:val="ru-RU"/>
        </w:rPr>
        <w:t xml:space="preserve"> </w:t>
      </w:r>
      <w:proofErr w:type="spellStart"/>
      <w:r w:rsidRPr="009A2ADE">
        <w:rPr>
          <w:lang w:val="ru-RU"/>
        </w:rPr>
        <w:t>турецково</w:t>
      </w:r>
      <w:proofErr w:type="spellEnd"/>
      <w:r w:rsidRPr="009A2ADE">
        <w:rPr>
          <w:lang w:val="ru-RU"/>
        </w:rPr>
        <w:t xml:space="preserve"> со многими силами»</w:t>
      </w:r>
      <w:hyperlink r:id="rId35" w:anchor="footnote-004" w:history="1">
        <w:r w:rsidRPr="009A2ADE">
          <w:rPr>
            <w:rStyle w:val="ac"/>
            <w:lang w:val="ru-RU"/>
          </w:rPr>
          <w:t>32</w:t>
        </w:r>
      </w:hyperlink>
      <w:r w:rsidRPr="009A2ADE">
        <w:rPr>
          <w:lang w:val="ru-RU"/>
        </w:rPr>
        <w:t>.</w:t>
      </w:r>
    </w:p>
    <w:p w14:paraId="4C25FE4A" w14:textId="77777777" w:rsidR="009A2ADE" w:rsidRPr="009A2ADE" w:rsidRDefault="009A2ADE" w:rsidP="009A2ADE">
      <w:pPr>
        <w:rPr>
          <w:lang w:val="ru-RU"/>
        </w:rPr>
      </w:pPr>
      <w:r w:rsidRPr="009A2ADE">
        <w:rPr>
          <w:lang w:val="ru-RU"/>
        </w:rPr>
        <w:t xml:space="preserve">Выполняя свою миссию, И.И. Чаадаев на встрече с сенаторами 21 июля поднял вопрос о поисках союзников для борьбы с Крымом и Османской империей. Он отметил, что при заключении Московского договора послы Речи Посполитой обещали начать переговоры о присоединении к русско-польскому союзу других христианских государей, но в Москве остается неизвестным, что было сделано польско-литовскими политиками. От имени царя И.И. Чаадаев предлагал «общим советом… королей и государей </w:t>
      </w:r>
      <w:proofErr w:type="spellStart"/>
      <w:r w:rsidRPr="009A2ADE">
        <w:rPr>
          <w:lang w:val="ru-RU"/>
        </w:rPr>
        <w:t>хрестианских</w:t>
      </w:r>
      <w:proofErr w:type="spellEnd"/>
      <w:r w:rsidRPr="009A2ADE">
        <w:rPr>
          <w:lang w:val="ru-RU"/>
        </w:rPr>
        <w:t xml:space="preserve"> призывать» к борьбе с османами</w:t>
      </w:r>
      <w:hyperlink r:id="rId36" w:anchor="footnote-003" w:history="1">
        <w:r w:rsidRPr="009A2ADE">
          <w:rPr>
            <w:rStyle w:val="ac"/>
            <w:lang w:val="ru-RU"/>
          </w:rPr>
          <w:t>33</w:t>
        </w:r>
      </w:hyperlink>
      <w:r w:rsidRPr="009A2ADE">
        <w:rPr>
          <w:lang w:val="ru-RU"/>
        </w:rPr>
        <w:t>, но никакого ответа на это предложение он не получил.</w:t>
      </w:r>
    </w:p>
    <w:p w14:paraId="68993CA4" w14:textId="77777777" w:rsidR="009A2ADE" w:rsidRPr="009A2ADE" w:rsidRDefault="009A2ADE" w:rsidP="009A2ADE">
      <w:pPr>
        <w:rPr>
          <w:lang w:val="ru-RU"/>
        </w:rPr>
      </w:pPr>
      <w:r w:rsidRPr="009A2ADE">
        <w:rPr>
          <w:lang w:val="ru-RU"/>
        </w:rPr>
        <w:t>Как видно из его отписок и статейного списка, никаких известий о союзниках Речи Посполитой в борьбе с османами И.И. Чаадаев в Москву не привез.</w:t>
      </w:r>
    </w:p>
    <w:p w14:paraId="59B83EA9" w14:textId="77777777" w:rsidR="009A2ADE" w:rsidRPr="009A2ADE" w:rsidRDefault="009A2ADE" w:rsidP="009A2ADE">
      <w:pPr>
        <w:rPr>
          <w:lang w:val="ru-RU"/>
        </w:rPr>
      </w:pPr>
      <w:r w:rsidRPr="009A2ADE">
        <w:rPr>
          <w:lang w:val="ru-RU"/>
        </w:rPr>
        <w:t>Выступление против османов в союзе со страной, находящейся в состоянии глубокого внутриполитического кризиса, где имелись дружественные османам могущественные силы, не без основания было оценено в Москве после знакомства с сообщениями И.И. Чаадаева, как дело рискованное и опасное. Как представляется, именно после этого на планах военно-политического союза с Речью Посполитой был поставлен крест.</w:t>
      </w:r>
    </w:p>
    <w:p w14:paraId="0C48C67E" w14:textId="77777777" w:rsidR="009A2ADE" w:rsidRPr="009A2ADE" w:rsidRDefault="009A2ADE" w:rsidP="009A2ADE">
      <w:pPr>
        <w:rPr>
          <w:lang w:val="ru-RU"/>
        </w:rPr>
      </w:pPr>
      <w:r w:rsidRPr="009A2ADE">
        <w:rPr>
          <w:lang w:val="ru-RU"/>
        </w:rPr>
        <w:lastRenderedPageBreak/>
        <w:t>В какой мере сообщения И.И. Чаадаева соответствовали действительности, не допустили ли, полагаясь на них, русские правящие круги ошибочных политических решений?</w:t>
      </w:r>
    </w:p>
    <w:p w14:paraId="5EF3953B" w14:textId="77777777" w:rsidR="009A2ADE" w:rsidRPr="009A2ADE" w:rsidRDefault="009A2ADE" w:rsidP="009A2ADE">
      <w:pPr>
        <w:rPr>
          <w:lang w:val="ru-RU"/>
        </w:rPr>
      </w:pPr>
      <w:r w:rsidRPr="009A2ADE">
        <w:rPr>
          <w:lang w:val="ru-RU"/>
        </w:rPr>
        <w:t xml:space="preserve">Хотя представления о дружеских отношениях Яна </w:t>
      </w:r>
      <w:proofErr w:type="spellStart"/>
      <w:r w:rsidRPr="009A2ADE">
        <w:rPr>
          <w:lang w:val="ru-RU"/>
        </w:rPr>
        <w:t>Собеского</w:t>
      </w:r>
      <w:proofErr w:type="spellEnd"/>
      <w:r w:rsidRPr="009A2ADE">
        <w:rPr>
          <w:lang w:val="ru-RU"/>
        </w:rPr>
        <w:t xml:space="preserve"> с Дорошенко и османами были, по-видимому, достаточно широко распространены, они не соответствовали действительности. В августе — сентябре 1671 г. он руководил военными действиями против казаков Дорошенко и поддерживавших их крымских татар</w:t>
      </w:r>
      <w:hyperlink r:id="rId37" w:anchor="footnote-002" w:history="1">
        <w:r w:rsidRPr="009A2ADE">
          <w:rPr>
            <w:rStyle w:val="ac"/>
            <w:lang w:val="ru-RU"/>
          </w:rPr>
          <w:t>34</w:t>
        </w:r>
      </w:hyperlink>
      <w:r w:rsidRPr="009A2ADE">
        <w:rPr>
          <w:lang w:val="ru-RU"/>
        </w:rPr>
        <w:t>.</w:t>
      </w:r>
    </w:p>
    <w:p w14:paraId="41B0E0E2" w14:textId="77777777" w:rsidR="009A2ADE" w:rsidRPr="009A2ADE" w:rsidRDefault="009A2ADE" w:rsidP="009A2ADE">
      <w:pPr>
        <w:rPr>
          <w:lang w:val="ru-RU"/>
        </w:rPr>
      </w:pPr>
      <w:r w:rsidRPr="009A2ADE">
        <w:rPr>
          <w:lang w:val="ru-RU"/>
        </w:rPr>
        <w:t xml:space="preserve">Однако отзывы о </w:t>
      </w:r>
      <w:proofErr w:type="spellStart"/>
      <w:r w:rsidRPr="009A2ADE">
        <w:rPr>
          <w:lang w:val="ru-RU"/>
        </w:rPr>
        <w:t>Собеском</w:t>
      </w:r>
      <w:proofErr w:type="spellEnd"/>
      <w:r w:rsidRPr="009A2ADE">
        <w:rPr>
          <w:lang w:val="ru-RU"/>
        </w:rPr>
        <w:t xml:space="preserve">, которые слышал И.И. Чаадаев, не были чем-то случайным. Они были отражением борьбы группировок господствующего класса Речи Посполитой, борьбы, которая к 1672 г. поднялась до опасной степени обострения. Столкновения вели к тому, что целый ряд сеймов был сорван и не было средств для снабжения армии. Я. </w:t>
      </w:r>
      <w:proofErr w:type="spellStart"/>
      <w:r w:rsidRPr="009A2ADE">
        <w:rPr>
          <w:lang w:val="ru-RU"/>
        </w:rPr>
        <w:t>Собеский</w:t>
      </w:r>
      <w:proofErr w:type="spellEnd"/>
      <w:r w:rsidRPr="009A2ADE">
        <w:rPr>
          <w:lang w:val="ru-RU"/>
        </w:rPr>
        <w:t xml:space="preserve"> с негодованием писал коронному </w:t>
      </w:r>
      <w:proofErr w:type="spellStart"/>
      <w:r w:rsidRPr="009A2ADE">
        <w:rPr>
          <w:lang w:val="ru-RU"/>
        </w:rPr>
        <w:t>подканцлеру</w:t>
      </w:r>
      <w:proofErr w:type="spellEnd"/>
      <w:r w:rsidRPr="009A2ADE">
        <w:rPr>
          <w:lang w:val="ru-RU"/>
        </w:rPr>
        <w:t xml:space="preserve"> А. </w:t>
      </w:r>
      <w:proofErr w:type="spellStart"/>
      <w:r w:rsidRPr="009A2ADE">
        <w:rPr>
          <w:lang w:val="ru-RU"/>
        </w:rPr>
        <w:t>Ольшовскому</w:t>
      </w:r>
      <w:proofErr w:type="spellEnd"/>
      <w:r w:rsidRPr="009A2ADE">
        <w:rPr>
          <w:lang w:val="ru-RU"/>
        </w:rPr>
        <w:t>, что шляхта «хочет сидеть дома, налогов не платить, солдата не кормить, а Господь Бог хочет чтобы за нас воевал»</w:t>
      </w:r>
      <w:hyperlink r:id="rId38" w:anchor="footnote-001" w:history="1">
        <w:r w:rsidRPr="009A2ADE">
          <w:rPr>
            <w:rStyle w:val="ac"/>
            <w:lang w:val="ru-RU"/>
          </w:rPr>
          <w:t>35</w:t>
        </w:r>
      </w:hyperlink>
      <w:r w:rsidRPr="009A2ADE">
        <w:rPr>
          <w:lang w:val="ru-RU"/>
        </w:rPr>
        <w:t xml:space="preserve">. Армия была небольшой и голодала, не получая жалованья, а король побуждал солдат не подчиняться гетману и добился в этом некоторых успехов. Враждебные </w:t>
      </w:r>
      <w:proofErr w:type="spellStart"/>
      <w:r w:rsidRPr="009A2ADE">
        <w:rPr>
          <w:lang w:val="ru-RU"/>
        </w:rPr>
        <w:t>Собескому</w:t>
      </w:r>
      <w:proofErr w:type="spellEnd"/>
      <w:r w:rsidRPr="009A2ADE">
        <w:rPr>
          <w:lang w:val="ru-RU"/>
        </w:rPr>
        <w:t xml:space="preserve"> и его сторонникам планы, о которых сообщал И.И. Чаадаев, были реализованы во время вторжения османов, когда дворянское ополчение («</w:t>
      </w:r>
      <w:proofErr w:type="spellStart"/>
      <w:r w:rsidRPr="009A2ADE">
        <w:rPr>
          <w:lang w:val="ru-RU"/>
        </w:rPr>
        <w:t>посполитое</w:t>
      </w:r>
      <w:proofErr w:type="spellEnd"/>
      <w:r w:rsidRPr="009A2ADE">
        <w:rPr>
          <w:lang w:val="ru-RU"/>
        </w:rPr>
        <w:t xml:space="preserve"> рушение»), созванное для войны с османами, вместо того чтобы идти на войну, объявило себя «конным сеймом» и было провозглашено решение о лишении главных противников короля их должностей и отдаче их под суд, в их числе и гетмана, пытавшегося с небольшими силами защищать страну от османов</w:t>
      </w:r>
      <w:hyperlink r:id="rId39" w:anchor="footnote-000" w:history="1">
        <w:r w:rsidRPr="009A2ADE">
          <w:rPr>
            <w:rStyle w:val="ac"/>
            <w:lang w:val="ru-RU"/>
          </w:rPr>
          <w:t>36</w:t>
        </w:r>
      </w:hyperlink>
      <w:r w:rsidRPr="009A2ADE">
        <w:rPr>
          <w:lang w:val="ru-RU"/>
        </w:rPr>
        <w:t>.</w:t>
      </w:r>
    </w:p>
    <w:p w14:paraId="39B01FE2" w14:textId="77777777" w:rsidR="009A2ADE" w:rsidRPr="009A2ADE" w:rsidRDefault="009A2ADE" w:rsidP="009A2ADE">
      <w:pPr>
        <w:rPr>
          <w:lang w:val="ru-RU"/>
        </w:rPr>
      </w:pPr>
      <w:r w:rsidRPr="009A2ADE">
        <w:rPr>
          <w:lang w:val="ru-RU"/>
        </w:rPr>
        <w:t>В таких условиях Польско-Литовское государство не смогло оказать сколько-нибудь серьезного сопротивления османам и вынуждено было согласиться на мир, продиктованный противником. Таким образом, несмотря на наличие ошибок, основные сообщения И.И. Чаадаева явились для русских политиков предостережением, правильность которого подтвердили последующие события.</w:t>
      </w:r>
    </w:p>
    <w:p w14:paraId="6E8E30CC" w14:textId="594C539A" w:rsidR="009A2ADE" w:rsidRDefault="009A2ADE" w:rsidP="009A2ADE">
      <w:pPr>
        <w:rPr>
          <w:lang w:val="ru-RU"/>
        </w:rPr>
      </w:pPr>
      <w:r w:rsidRPr="009A2ADE">
        <w:rPr>
          <w:lang w:val="ru-RU"/>
        </w:rPr>
        <w:t>Для союза двух держав Восточной Европы против Османской империи и Крыма существовали серьезные объективные предпосылки, но прошло много лет, прежде чем это произошло.</w:t>
      </w:r>
    </w:p>
    <w:p w14:paraId="3351A9E3" w14:textId="77777777" w:rsidR="009A2ADE" w:rsidRPr="009A2ADE" w:rsidRDefault="009A2ADE" w:rsidP="009A2ADE">
      <w:pPr>
        <w:rPr>
          <w:lang w:val="ru-RU"/>
        </w:rPr>
      </w:pPr>
    </w:p>
    <w:p w14:paraId="5FF2FE90" w14:textId="77777777" w:rsidR="009A2ADE" w:rsidRPr="009A2ADE" w:rsidRDefault="009A2ADE" w:rsidP="009A2ADE">
      <w:hyperlink r:id="rId40" w:anchor="footnote-035-backlink" w:history="1">
        <w:r w:rsidRPr="009A2ADE">
          <w:rPr>
            <w:rStyle w:val="ac"/>
            <w:lang w:val="ru-RU"/>
          </w:rPr>
          <w:t>1</w:t>
        </w:r>
      </w:hyperlink>
      <w:r w:rsidRPr="009A2ADE">
        <w:rPr>
          <w:lang w:val="ru-RU"/>
        </w:rPr>
        <w:t> Османская империя и страны Центральной, Восточной и Юго-Восточной Европы в XVII в. Ч. 2. М</w:t>
      </w:r>
      <w:r w:rsidRPr="009A2ADE">
        <w:t xml:space="preserve">., 2001. </w:t>
      </w:r>
      <w:r w:rsidRPr="009A2ADE">
        <w:rPr>
          <w:lang w:val="ru-RU"/>
        </w:rPr>
        <w:t>С</w:t>
      </w:r>
      <w:r w:rsidRPr="009A2ADE">
        <w:t>. 81.</w:t>
      </w:r>
    </w:p>
    <w:p w14:paraId="081CCF48" w14:textId="77777777" w:rsidR="009A2ADE" w:rsidRPr="009A2ADE" w:rsidRDefault="009A2ADE" w:rsidP="009A2ADE">
      <w:hyperlink r:id="rId41" w:anchor="footnote-034-backlink" w:history="1">
        <w:r w:rsidRPr="009A2ADE">
          <w:rPr>
            <w:rStyle w:val="ac"/>
          </w:rPr>
          <w:t>2</w:t>
        </w:r>
      </w:hyperlink>
      <w:r w:rsidRPr="009A2ADE">
        <w:t> </w:t>
      </w:r>
      <w:r w:rsidRPr="009A2ADE">
        <w:rPr>
          <w:lang w:val="ru-RU"/>
        </w:rPr>
        <w:t>Там</w:t>
      </w:r>
      <w:r w:rsidRPr="009A2ADE">
        <w:t xml:space="preserve"> </w:t>
      </w:r>
      <w:r w:rsidRPr="009A2ADE">
        <w:rPr>
          <w:lang w:val="ru-RU"/>
        </w:rPr>
        <w:t>же</w:t>
      </w:r>
      <w:r w:rsidRPr="009A2ADE">
        <w:t xml:space="preserve">. </w:t>
      </w:r>
      <w:r w:rsidRPr="009A2ADE">
        <w:rPr>
          <w:lang w:val="ru-RU"/>
        </w:rPr>
        <w:t>С</w:t>
      </w:r>
      <w:r w:rsidRPr="009A2ADE">
        <w:t>. 99.</w:t>
      </w:r>
    </w:p>
    <w:p w14:paraId="54489F06" w14:textId="77777777" w:rsidR="009A2ADE" w:rsidRPr="009A2ADE" w:rsidRDefault="009A2ADE" w:rsidP="009A2ADE">
      <w:pPr>
        <w:rPr>
          <w:lang w:val="ru-RU"/>
        </w:rPr>
      </w:pPr>
      <w:hyperlink r:id="rId42" w:anchor="footnote-033-backlink" w:history="1">
        <w:r w:rsidRPr="009A2ADE">
          <w:rPr>
            <w:rStyle w:val="ac"/>
          </w:rPr>
          <w:t>3</w:t>
        </w:r>
      </w:hyperlink>
      <w:r w:rsidRPr="009A2ADE">
        <w:t> </w:t>
      </w:r>
      <w:proofErr w:type="spellStart"/>
      <w:r w:rsidRPr="009A2ADE">
        <w:t>Wójcik</w:t>
      </w:r>
      <w:proofErr w:type="spellEnd"/>
      <w:r w:rsidRPr="009A2ADE">
        <w:t xml:space="preserve"> Z. </w:t>
      </w:r>
      <w:proofErr w:type="spellStart"/>
      <w:r w:rsidRPr="009A2ADE">
        <w:t>Między</w:t>
      </w:r>
      <w:proofErr w:type="spellEnd"/>
      <w:r w:rsidRPr="009A2ADE">
        <w:t xml:space="preserve"> </w:t>
      </w:r>
      <w:proofErr w:type="spellStart"/>
      <w:r w:rsidRPr="009A2ADE">
        <w:t>traktatem</w:t>
      </w:r>
      <w:proofErr w:type="spellEnd"/>
      <w:r w:rsidRPr="009A2ADE">
        <w:t xml:space="preserve"> </w:t>
      </w:r>
      <w:proofErr w:type="spellStart"/>
      <w:r w:rsidRPr="009A2ADE">
        <w:t>Andruszowskim</w:t>
      </w:r>
      <w:proofErr w:type="spellEnd"/>
      <w:r w:rsidRPr="009A2ADE">
        <w:t xml:space="preserve"> a </w:t>
      </w:r>
      <w:proofErr w:type="spellStart"/>
      <w:r w:rsidRPr="009A2ADE">
        <w:t>wojna</w:t>
      </w:r>
      <w:proofErr w:type="spellEnd"/>
      <w:r w:rsidRPr="009A2ADE">
        <w:t xml:space="preserve"> </w:t>
      </w:r>
      <w:proofErr w:type="spellStart"/>
      <w:r w:rsidRPr="009A2ADE">
        <w:t>turecką</w:t>
      </w:r>
      <w:proofErr w:type="spellEnd"/>
      <w:r w:rsidRPr="009A2ADE">
        <w:t xml:space="preserve">. </w:t>
      </w:r>
      <w:proofErr w:type="spellStart"/>
      <w:r w:rsidRPr="009A2ADE">
        <w:rPr>
          <w:lang w:val="ru-RU"/>
        </w:rPr>
        <w:t>Stosunki</w:t>
      </w:r>
      <w:proofErr w:type="spellEnd"/>
      <w:r w:rsidRPr="009A2ADE">
        <w:rPr>
          <w:lang w:val="ru-RU"/>
        </w:rPr>
        <w:t xml:space="preserve"> </w:t>
      </w:r>
      <w:proofErr w:type="spellStart"/>
      <w:r w:rsidRPr="009A2ADE">
        <w:rPr>
          <w:lang w:val="ru-RU"/>
        </w:rPr>
        <w:t>polsko-rosyjskie</w:t>
      </w:r>
      <w:proofErr w:type="spellEnd"/>
      <w:r w:rsidRPr="009A2ADE">
        <w:rPr>
          <w:lang w:val="ru-RU"/>
        </w:rPr>
        <w:t xml:space="preserve"> 1667–1672. </w:t>
      </w:r>
      <w:proofErr w:type="spellStart"/>
      <w:r w:rsidRPr="009A2ADE">
        <w:rPr>
          <w:lang w:val="ru-RU"/>
        </w:rPr>
        <w:t>Warszawa</w:t>
      </w:r>
      <w:proofErr w:type="spellEnd"/>
      <w:r w:rsidRPr="009A2ADE">
        <w:rPr>
          <w:lang w:val="ru-RU"/>
        </w:rPr>
        <w:t>, 1968. S. 185–186, 244–245, 307.</w:t>
      </w:r>
    </w:p>
    <w:p w14:paraId="010986EB" w14:textId="77777777" w:rsidR="009A2ADE" w:rsidRPr="009A2ADE" w:rsidRDefault="009A2ADE" w:rsidP="009A2ADE">
      <w:pPr>
        <w:rPr>
          <w:lang w:val="ru-RU"/>
        </w:rPr>
      </w:pPr>
      <w:hyperlink r:id="rId43" w:anchor="footnote-032-backlink" w:history="1">
        <w:r w:rsidRPr="009A2ADE">
          <w:rPr>
            <w:rStyle w:val="ac"/>
            <w:lang w:val="ru-RU"/>
          </w:rPr>
          <w:t>4</w:t>
        </w:r>
      </w:hyperlink>
      <w:r w:rsidRPr="009A2ADE">
        <w:rPr>
          <w:lang w:val="ru-RU"/>
        </w:rPr>
        <w:t> Текст грамоты: Акты, относящиеся к истории Южной и Западной России (далее — АЮЗР). Т 9. СПб., 1877. № 78. С. 311–312. О времени получения см.: Российский государственный архив древних актов (далее — РГАДА). Ф. 79. (Соотношения России с Польшей) Кн. 135. Л. 109.</w:t>
      </w:r>
    </w:p>
    <w:p w14:paraId="6589A1C3" w14:textId="77777777" w:rsidR="009A2ADE" w:rsidRPr="009A2ADE" w:rsidRDefault="009A2ADE" w:rsidP="009A2ADE">
      <w:pPr>
        <w:rPr>
          <w:lang w:val="ru-RU"/>
        </w:rPr>
      </w:pPr>
      <w:hyperlink r:id="rId44" w:anchor="footnote-031-backlink" w:history="1">
        <w:r w:rsidRPr="009A2ADE">
          <w:rPr>
            <w:rStyle w:val="ac"/>
            <w:lang w:val="ru-RU"/>
          </w:rPr>
          <w:t>5</w:t>
        </w:r>
      </w:hyperlink>
      <w:r w:rsidRPr="009A2ADE">
        <w:rPr>
          <w:lang w:val="ru-RU"/>
        </w:rPr>
        <w:t xml:space="preserve"> РГАДА. Ф. 210. (Разрядный приказ) Приказной стол. </w:t>
      </w:r>
      <w:proofErr w:type="spellStart"/>
      <w:r w:rsidRPr="009A2ADE">
        <w:rPr>
          <w:lang w:val="ru-RU"/>
        </w:rPr>
        <w:t>Стб</w:t>
      </w:r>
      <w:proofErr w:type="spellEnd"/>
      <w:r w:rsidRPr="009A2ADE">
        <w:rPr>
          <w:lang w:val="ru-RU"/>
        </w:rPr>
        <w:t>. 424. Л. 19–20.</w:t>
      </w:r>
    </w:p>
    <w:p w14:paraId="6C0F9F1D" w14:textId="77777777" w:rsidR="009A2ADE" w:rsidRPr="009A2ADE" w:rsidRDefault="009A2ADE" w:rsidP="009A2ADE">
      <w:pPr>
        <w:rPr>
          <w:lang w:val="ru-RU"/>
        </w:rPr>
      </w:pPr>
      <w:hyperlink r:id="rId45" w:anchor="footnote-030-backlink" w:history="1">
        <w:r w:rsidRPr="009A2ADE">
          <w:rPr>
            <w:rStyle w:val="ac"/>
            <w:lang w:val="ru-RU"/>
          </w:rPr>
          <w:t>6</w:t>
        </w:r>
      </w:hyperlink>
      <w:r w:rsidRPr="009A2ADE">
        <w:rPr>
          <w:lang w:val="ru-RU"/>
        </w:rPr>
        <w:t> РГАДА. Ф. 79. 1671 г. № 11. Л. 2; Ф. 79. Кн. 137. Л. 13 об. — 14.</w:t>
      </w:r>
    </w:p>
    <w:p w14:paraId="2E5808B5" w14:textId="77777777" w:rsidR="009A2ADE" w:rsidRPr="009A2ADE" w:rsidRDefault="009A2ADE" w:rsidP="009A2ADE">
      <w:pPr>
        <w:rPr>
          <w:lang w:val="ru-RU"/>
        </w:rPr>
      </w:pPr>
      <w:hyperlink r:id="rId46" w:anchor="footnote-029-backlink" w:history="1">
        <w:r w:rsidRPr="009A2ADE">
          <w:rPr>
            <w:rStyle w:val="ac"/>
            <w:lang w:val="ru-RU"/>
          </w:rPr>
          <w:t>7</w:t>
        </w:r>
      </w:hyperlink>
      <w:r w:rsidRPr="009A2ADE">
        <w:rPr>
          <w:lang w:val="ru-RU"/>
        </w:rPr>
        <w:t xml:space="preserve"> 24 февраля об этом было объявлено польскому посланнику К. </w:t>
      </w:r>
      <w:proofErr w:type="spellStart"/>
      <w:r w:rsidRPr="009A2ADE">
        <w:rPr>
          <w:lang w:val="ru-RU"/>
        </w:rPr>
        <w:t>Чихровскому</w:t>
      </w:r>
      <w:proofErr w:type="spellEnd"/>
      <w:r w:rsidRPr="009A2ADE">
        <w:rPr>
          <w:lang w:val="ru-RU"/>
        </w:rPr>
        <w:t xml:space="preserve"> — РГАДА. Ф. 79. Кн. 136. Л. 60 об.</w:t>
      </w:r>
    </w:p>
    <w:p w14:paraId="0252D443" w14:textId="77777777" w:rsidR="009A2ADE" w:rsidRPr="009A2ADE" w:rsidRDefault="009A2ADE" w:rsidP="009A2ADE">
      <w:pPr>
        <w:rPr>
          <w:lang w:val="ru-RU"/>
        </w:rPr>
      </w:pPr>
      <w:hyperlink r:id="rId47" w:anchor="footnote-028-backlink" w:history="1">
        <w:r w:rsidRPr="009A2ADE">
          <w:rPr>
            <w:rStyle w:val="ac"/>
            <w:lang w:val="ru-RU"/>
          </w:rPr>
          <w:t>8</w:t>
        </w:r>
      </w:hyperlink>
      <w:r w:rsidRPr="009A2ADE">
        <w:rPr>
          <w:lang w:val="ru-RU"/>
        </w:rPr>
        <w:t> РГАДА. Ф. 79. Кн. 138. Л. 76 об. — 77 об.</w:t>
      </w:r>
    </w:p>
    <w:p w14:paraId="3EA5ACE9" w14:textId="77777777" w:rsidR="009A2ADE" w:rsidRPr="009A2ADE" w:rsidRDefault="009A2ADE" w:rsidP="009A2ADE">
      <w:pPr>
        <w:rPr>
          <w:lang w:val="ru-RU"/>
        </w:rPr>
      </w:pPr>
      <w:hyperlink r:id="rId48" w:anchor="footnote-027-backlink" w:history="1">
        <w:r w:rsidRPr="009A2ADE">
          <w:rPr>
            <w:rStyle w:val="ac"/>
            <w:lang w:val="ru-RU"/>
          </w:rPr>
          <w:t>9</w:t>
        </w:r>
      </w:hyperlink>
      <w:r w:rsidRPr="009A2ADE">
        <w:rPr>
          <w:lang w:val="ru-RU"/>
        </w:rPr>
        <w:t> АЮЗР. Т. 7. СПб., 1872. № 36. С. 104.</w:t>
      </w:r>
    </w:p>
    <w:p w14:paraId="74E744AE" w14:textId="77777777" w:rsidR="009A2ADE" w:rsidRPr="009A2ADE" w:rsidRDefault="009A2ADE" w:rsidP="009A2ADE">
      <w:pPr>
        <w:rPr>
          <w:lang w:val="ru-RU"/>
        </w:rPr>
      </w:pPr>
      <w:hyperlink r:id="rId49" w:anchor="footnote-026-backlink" w:history="1">
        <w:r w:rsidRPr="009A2ADE">
          <w:rPr>
            <w:rStyle w:val="ac"/>
            <w:lang w:val="ru-RU"/>
          </w:rPr>
          <w:t>10</w:t>
        </w:r>
      </w:hyperlink>
      <w:r w:rsidRPr="009A2ADE">
        <w:rPr>
          <w:lang w:val="ru-RU"/>
        </w:rPr>
        <w:t> См. подробнее об этом: </w:t>
      </w:r>
      <w:proofErr w:type="spellStart"/>
      <w:r w:rsidRPr="009A2ADE">
        <w:rPr>
          <w:lang w:val="ru-RU"/>
        </w:rPr>
        <w:t>Флоря</w:t>
      </w:r>
      <w:proofErr w:type="spellEnd"/>
      <w:r w:rsidRPr="009A2ADE">
        <w:rPr>
          <w:lang w:val="ru-RU"/>
        </w:rPr>
        <w:t xml:space="preserve"> Б.Н. «Измена» Яна </w:t>
      </w:r>
      <w:proofErr w:type="spellStart"/>
      <w:r w:rsidRPr="009A2ADE">
        <w:rPr>
          <w:lang w:val="ru-RU"/>
        </w:rPr>
        <w:t>Собеского</w:t>
      </w:r>
      <w:proofErr w:type="spellEnd"/>
      <w:r w:rsidRPr="009A2ADE">
        <w:rPr>
          <w:lang w:val="ru-RU"/>
        </w:rPr>
        <w:t xml:space="preserve"> и русско-польские отношения 1667–1673 гг. // </w:t>
      </w:r>
      <w:proofErr w:type="spellStart"/>
      <w:r w:rsidRPr="009A2ADE">
        <w:rPr>
          <w:lang w:val="ru-RU"/>
        </w:rPr>
        <w:t>Świat</w:t>
      </w:r>
      <w:proofErr w:type="spellEnd"/>
      <w:r w:rsidRPr="009A2ADE">
        <w:rPr>
          <w:lang w:val="ru-RU"/>
        </w:rPr>
        <w:t xml:space="preserve"> </w:t>
      </w:r>
      <w:proofErr w:type="spellStart"/>
      <w:r w:rsidRPr="009A2ADE">
        <w:rPr>
          <w:lang w:val="ru-RU"/>
        </w:rPr>
        <w:t>pogranicza</w:t>
      </w:r>
      <w:proofErr w:type="spellEnd"/>
      <w:r w:rsidRPr="009A2ADE">
        <w:rPr>
          <w:lang w:val="ru-RU"/>
        </w:rPr>
        <w:t xml:space="preserve">. </w:t>
      </w:r>
      <w:proofErr w:type="spellStart"/>
      <w:r w:rsidRPr="009A2ADE">
        <w:rPr>
          <w:lang w:val="ru-RU"/>
        </w:rPr>
        <w:t>Warszawa</w:t>
      </w:r>
      <w:proofErr w:type="spellEnd"/>
      <w:r w:rsidRPr="009A2ADE">
        <w:rPr>
          <w:lang w:val="ru-RU"/>
        </w:rPr>
        <w:t>, 2003.</w:t>
      </w:r>
    </w:p>
    <w:p w14:paraId="6742B67A" w14:textId="77777777" w:rsidR="009A2ADE" w:rsidRPr="009A2ADE" w:rsidRDefault="009A2ADE" w:rsidP="009A2ADE">
      <w:pPr>
        <w:rPr>
          <w:lang w:val="ru-RU"/>
        </w:rPr>
      </w:pPr>
      <w:hyperlink r:id="rId50" w:anchor="footnote-025-backlink" w:history="1">
        <w:r w:rsidRPr="009A2ADE">
          <w:rPr>
            <w:rStyle w:val="ac"/>
            <w:lang w:val="ru-RU"/>
          </w:rPr>
          <w:t>11</w:t>
        </w:r>
      </w:hyperlink>
      <w:r w:rsidRPr="009A2ADE">
        <w:rPr>
          <w:lang w:val="ru-RU"/>
        </w:rPr>
        <w:t> РГАДА. Ф. 79. Кн. 136. Л. 15–15 об.</w:t>
      </w:r>
    </w:p>
    <w:p w14:paraId="055F5C7C" w14:textId="77777777" w:rsidR="009A2ADE" w:rsidRPr="009A2ADE" w:rsidRDefault="009A2ADE" w:rsidP="009A2ADE">
      <w:pPr>
        <w:rPr>
          <w:lang w:val="ru-RU"/>
        </w:rPr>
      </w:pPr>
      <w:hyperlink r:id="rId51" w:anchor="footnote-024-backlink" w:history="1">
        <w:r w:rsidRPr="009A2ADE">
          <w:rPr>
            <w:rStyle w:val="ac"/>
            <w:lang w:val="ru-RU"/>
          </w:rPr>
          <w:t>12</w:t>
        </w:r>
      </w:hyperlink>
      <w:r w:rsidRPr="009A2ADE">
        <w:rPr>
          <w:lang w:val="ru-RU"/>
        </w:rPr>
        <w:t> АЮЗР. Т. 9. № 90. С. 367, 369.</w:t>
      </w:r>
    </w:p>
    <w:p w14:paraId="366BC5AF" w14:textId="77777777" w:rsidR="009A2ADE" w:rsidRPr="009A2ADE" w:rsidRDefault="009A2ADE" w:rsidP="009A2ADE">
      <w:pPr>
        <w:rPr>
          <w:lang w:val="ru-RU"/>
        </w:rPr>
      </w:pPr>
      <w:hyperlink r:id="rId52" w:anchor="footnote-023-backlink" w:history="1">
        <w:r w:rsidRPr="009A2ADE">
          <w:rPr>
            <w:rStyle w:val="ac"/>
            <w:lang w:val="ru-RU"/>
          </w:rPr>
          <w:t>13</w:t>
        </w:r>
      </w:hyperlink>
      <w:r w:rsidRPr="009A2ADE">
        <w:rPr>
          <w:lang w:val="ru-RU"/>
        </w:rPr>
        <w:t> РГАДА. Ф. 79. Кн. 138. Л. 2.</w:t>
      </w:r>
    </w:p>
    <w:p w14:paraId="5F8B8CBC" w14:textId="77777777" w:rsidR="009A2ADE" w:rsidRPr="009A2ADE" w:rsidRDefault="009A2ADE" w:rsidP="009A2ADE">
      <w:pPr>
        <w:rPr>
          <w:lang w:val="ru-RU"/>
        </w:rPr>
      </w:pPr>
      <w:hyperlink r:id="rId53" w:anchor="footnote-022-backlink" w:history="1">
        <w:r w:rsidRPr="009A2ADE">
          <w:rPr>
            <w:rStyle w:val="ac"/>
            <w:lang w:val="ru-RU"/>
          </w:rPr>
          <w:t>14</w:t>
        </w:r>
      </w:hyperlink>
      <w:r w:rsidRPr="009A2ADE">
        <w:rPr>
          <w:lang w:val="ru-RU"/>
        </w:rPr>
        <w:t> Там же. Л. 77 об.</w:t>
      </w:r>
    </w:p>
    <w:p w14:paraId="07A2F10D" w14:textId="77777777" w:rsidR="009A2ADE" w:rsidRPr="009A2ADE" w:rsidRDefault="009A2ADE" w:rsidP="009A2ADE">
      <w:pPr>
        <w:rPr>
          <w:lang w:val="ru-RU"/>
        </w:rPr>
      </w:pPr>
      <w:hyperlink r:id="rId54" w:anchor="footnote-021-backlink" w:history="1">
        <w:r w:rsidRPr="009A2ADE">
          <w:rPr>
            <w:rStyle w:val="ac"/>
            <w:lang w:val="ru-RU"/>
          </w:rPr>
          <w:t>15</w:t>
        </w:r>
      </w:hyperlink>
      <w:r w:rsidRPr="009A2ADE">
        <w:rPr>
          <w:lang w:val="ru-RU"/>
        </w:rPr>
        <w:t> Там же. Л. 81.</w:t>
      </w:r>
    </w:p>
    <w:p w14:paraId="110630A7" w14:textId="77777777" w:rsidR="009A2ADE" w:rsidRPr="009A2ADE" w:rsidRDefault="009A2ADE" w:rsidP="009A2ADE">
      <w:pPr>
        <w:rPr>
          <w:lang w:val="ru-RU"/>
        </w:rPr>
      </w:pPr>
      <w:hyperlink r:id="rId55" w:anchor="footnote-020-backlink" w:history="1">
        <w:r w:rsidRPr="009A2ADE">
          <w:rPr>
            <w:rStyle w:val="ac"/>
            <w:lang w:val="ru-RU"/>
          </w:rPr>
          <w:t>16</w:t>
        </w:r>
      </w:hyperlink>
      <w:r w:rsidRPr="009A2ADE">
        <w:rPr>
          <w:lang w:val="ru-RU"/>
        </w:rPr>
        <w:t> Там же. Л. 92–95.</w:t>
      </w:r>
    </w:p>
    <w:p w14:paraId="35854199" w14:textId="77777777" w:rsidR="009A2ADE" w:rsidRPr="009A2ADE" w:rsidRDefault="009A2ADE" w:rsidP="009A2ADE">
      <w:pPr>
        <w:rPr>
          <w:lang w:val="ru-RU"/>
        </w:rPr>
      </w:pPr>
      <w:hyperlink r:id="rId56" w:anchor="footnote-019-backlink" w:history="1">
        <w:r w:rsidRPr="009A2ADE">
          <w:rPr>
            <w:rStyle w:val="ac"/>
            <w:lang w:val="ru-RU"/>
          </w:rPr>
          <w:t>17</w:t>
        </w:r>
      </w:hyperlink>
      <w:r w:rsidRPr="009A2ADE">
        <w:rPr>
          <w:lang w:val="ru-RU"/>
        </w:rPr>
        <w:t> РГАДА. Ф. 123 (Сношения с Крымом). Кн. 51. Л. 567.</w:t>
      </w:r>
    </w:p>
    <w:p w14:paraId="543256A2" w14:textId="77777777" w:rsidR="009A2ADE" w:rsidRPr="009A2ADE" w:rsidRDefault="009A2ADE" w:rsidP="009A2ADE">
      <w:pPr>
        <w:rPr>
          <w:lang w:val="ru-RU"/>
        </w:rPr>
      </w:pPr>
      <w:hyperlink r:id="rId57" w:anchor="footnote-018-backlink" w:history="1">
        <w:r w:rsidRPr="009A2ADE">
          <w:rPr>
            <w:rStyle w:val="ac"/>
            <w:lang w:val="ru-RU"/>
          </w:rPr>
          <w:t>18</w:t>
        </w:r>
      </w:hyperlink>
      <w:r w:rsidRPr="009A2ADE">
        <w:rPr>
          <w:lang w:val="ru-RU"/>
        </w:rPr>
        <w:t> РГАДА. Ф. 79. Кн. 140. Л. 178 об.</w:t>
      </w:r>
    </w:p>
    <w:p w14:paraId="2A326CB4" w14:textId="77777777" w:rsidR="009A2ADE" w:rsidRPr="009A2ADE" w:rsidRDefault="009A2ADE" w:rsidP="009A2ADE">
      <w:pPr>
        <w:rPr>
          <w:lang w:val="ru-RU"/>
        </w:rPr>
      </w:pPr>
      <w:hyperlink r:id="rId58" w:anchor="footnote-017-backlink" w:history="1">
        <w:r w:rsidRPr="009A2ADE">
          <w:rPr>
            <w:rStyle w:val="ac"/>
            <w:lang w:val="ru-RU"/>
          </w:rPr>
          <w:t>19</w:t>
        </w:r>
      </w:hyperlink>
      <w:r w:rsidRPr="009A2ADE">
        <w:rPr>
          <w:lang w:val="ru-RU"/>
        </w:rPr>
        <w:t> Там же. Кн. 139. Л. 18, 105 об. — 107.</w:t>
      </w:r>
    </w:p>
    <w:p w14:paraId="6B8105C9" w14:textId="77777777" w:rsidR="009A2ADE" w:rsidRPr="009A2ADE" w:rsidRDefault="009A2ADE" w:rsidP="009A2ADE">
      <w:pPr>
        <w:rPr>
          <w:lang w:val="ru-RU"/>
        </w:rPr>
      </w:pPr>
      <w:hyperlink r:id="rId59" w:anchor="footnote-016-backlink" w:history="1">
        <w:r w:rsidRPr="009A2ADE">
          <w:rPr>
            <w:rStyle w:val="ac"/>
            <w:lang w:val="ru-RU"/>
          </w:rPr>
          <w:t>20</w:t>
        </w:r>
      </w:hyperlink>
      <w:r w:rsidRPr="009A2ADE">
        <w:rPr>
          <w:lang w:val="ru-RU"/>
        </w:rPr>
        <w:t> РГАДА. Ф. 123. 1671 г. № 1. Л. 47–48, 68–69.</w:t>
      </w:r>
    </w:p>
    <w:p w14:paraId="4FC7EC66" w14:textId="77777777" w:rsidR="009A2ADE" w:rsidRPr="009A2ADE" w:rsidRDefault="009A2ADE" w:rsidP="009A2ADE">
      <w:pPr>
        <w:rPr>
          <w:lang w:val="ru-RU"/>
        </w:rPr>
      </w:pPr>
      <w:hyperlink r:id="rId60" w:anchor="footnote-015-backlink" w:history="1">
        <w:r w:rsidRPr="009A2ADE">
          <w:rPr>
            <w:rStyle w:val="ac"/>
            <w:lang w:val="ru-RU"/>
          </w:rPr>
          <w:t>21</w:t>
        </w:r>
      </w:hyperlink>
      <w:r w:rsidRPr="009A2ADE">
        <w:rPr>
          <w:lang w:val="ru-RU"/>
        </w:rPr>
        <w:t> </w:t>
      </w:r>
      <w:proofErr w:type="spellStart"/>
      <w:r w:rsidRPr="009A2ADE">
        <w:rPr>
          <w:lang w:val="ru-RU"/>
        </w:rPr>
        <w:t>Wójcik</w:t>
      </w:r>
      <w:proofErr w:type="spellEnd"/>
      <w:r w:rsidRPr="009A2ADE">
        <w:rPr>
          <w:lang w:val="ru-RU"/>
        </w:rPr>
        <w:t xml:space="preserve"> Z. </w:t>
      </w:r>
      <w:proofErr w:type="spellStart"/>
      <w:r w:rsidRPr="009A2ADE">
        <w:rPr>
          <w:lang w:val="ru-RU"/>
        </w:rPr>
        <w:t>Op</w:t>
      </w:r>
      <w:proofErr w:type="spellEnd"/>
      <w:r w:rsidRPr="009A2ADE">
        <w:rPr>
          <w:lang w:val="ru-RU"/>
        </w:rPr>
        <w:t xml:space="preserve">. </w:t>
      </w:r>
      <w:proofErr w:type="spellStart"/>
      <w:r w:rsidRPr="009A2ADE">
        <w:rPr>
          <w:lang w:val="ru-RU"/>
        </w:rPr>
        <w:t>cit</w:t>
      </w:r>
      <w:proofErr w:type="spellEnd"/>
      <w:r w:rsidRPr="009A2ADE">
        <w:rPr>
          <w:lang w:val="ru-RU"/>
        </w:rPr>
        <w:t>. S. 268–270 (на основании польской записи переговоров).</w:t>
      </w:r>
    </w:p>
    <w:p w14:paraId="43C4F2F9" w14:textId="77777777" w:rsidR="009A2ADE" w:rsidRPr="009A2ADE" w:rsidRDefault="009A2ADE" w:rsidP="009A2ADE">
      <w:pPr>
        <w:rPr>
          <w:lang w:val="ru-RU"/>
        </w:rPr>
      </w:pPr>
      <w:hyperlink r:id="rId61" w:anchor="footnote-014-backlink" w:history="1">
        <w:r w:rsidRPr="009A2ADE">
          <w:rPr>
            <w:rStyle w:val="ac"/>
            <w:lang w:val="ru-RU"/>
          </w:rPr>
          <w:t>22</w:t>
        </w:r>
      </w:hyperlink>
      <w:r w:rsidRPr="009A2ADE">
        <w:rPr>
          <w:lang w:val="ru-RU"/>
        </w:rPr>
        <w:t> РГАДА. Ф. 79. Кн. 139. Л. 61.</w:t>
      </w:r>
    </w:p>
    <w:p w14:paraId="75AA2633" w14:textId="77777777" w:rsidR="009A2ADE" w:rsidRPr="009A2ADE" w:rsidRDefault="009A2ADE" w:rsidP="009A2ADE">
      <w:pPr>
        <w:rPr>
          <w:lang w:val="ru-RU"/>
        </w:rPr>
      </w:pPr>
      <w:hyperlink r:id="rId62" w:anchor="footnote-013-backlink" w:history="1">
        <w:r w:rsidRPr="009A2ADE">
          <w:rPr>
            <w:rStyle w:val="ac"/>
            <w:lang w:val="ru-RU"/>
          </w:rPr>
          <w:t>23</w:t>
        </w:r>
      </w:hyperlink>
      <w:r w:rsidRPr="009A2ADE">
        <w:rPr>
          <w:lang w:val="ru-RU"/>
        </w:rPr>
        <w:t> Там же. Л. 61–61 об.</w:t>
      </w:r>
    </w:p>
    <w:p w14:paraId="1B887A60" w14:textId="77777777" w:rsidR="009A2ADE" w:rsidRPr="009A2ADE" w:rsidRDefault="009A2ADE" w:rsidP="009A2ADE">
      <w:pPr>
        <w:rPr>
          <w:lang w:val="ru-RU"/>
        </w:rPr>
      </w:pPr>
      <w:hyperlink r:id="rId63" w:anchor="footnote-012-backlink" w:history="1">
        <w:r w:rsidRPr="009A2ADE">
          <w:rPr>
            <w:rStyle w:val="ac"/>
            <w:lang w:val="ru-RU"/>
          </w:rPr>
          <w:t>24</w:t>
        </w:r>
      </w:hyperlink>
      <w:r w:rsidRPr="009A2ADE">
        <w:rPr>
          <w:lang w:val="ru-RU"/>
        </w:rPr>
        <w:t> РГАДА. Ф. 79. Кн. 138. Л. 127.</w:t>
      </w:r>
    </w:p>
    <w:p w14:paraId="5DCB747D" w14:textId="77777777" w:rsidR="009A2ADE" w:rsidRPr="009A2ADE" w:rsidRDefault="009A2ADE" w:rsidP="009A2ADE">
      <w:pPr>
        <w:rPr>
          <w:lang w:val="ru-RU"/>
        </w:rPr>
      </w:pPr>
      <w:hyperlink r:id="rId64" w:anchor="footnote-011-backlink" w:history="1">
        <w:r w:rsidRPr="009A2ADE">
          <w:rPr>
            <w:rStyle w:val="ac"/>
            <w:lang w:val="ru-RU"/>
          </w:rPr>
          <w:t>25</w:t>
        </w:r>
      </w:hyperlink>
      <w:r w:rsidRPr="009A2ADE">
        <w:rPr>
          <w:lang w:val="ru-RU"/>
        </w:rPr>
        <w:t> Там же. Кн. 139. Л. 107 об. — 108.</w:t>
      </w:r>
    </w:p>
    <w:p w14:paraId="6140C16A" w14:textId="77777777" w:rsidR="009A2ADE" w:rsidRPr="009A2ADE" w:rsidRDefault="009A2ADE" w:rsidP="009A2ADE">
      <w:pPr>
        <w:rPr>
          <w:lang w:val="ru-RU"/>
        </w:rPr>
      </w:pPr>
      <w:hyperlink r:id="rId65" w:anchor="footnote-010-backlink" w:history="1">
        <w:r w:rsidRPr="009A2ADE">
          <w:rPr>
            <w:rStyle w:val="ac"/>
            <w:lang w:val="ru-RU"/>
          </w:rPr>
          <w:t>26</w:t>
        </w:r>
      </w:hyperlink>
      <w:r w:rsidRPr="009A2ADE">
        <w:rPr>
          <w:lang w:val="ru-RU"/>
        </w:rPr>
        <w:t> РГАДА. Ф. 79. Кн. 138. Л. 105 об. (отписка И.И. Чаадаева от 24 августа).</w:t>
      </w:r>
    </w:p>
    <w:p w14:paraId="0C48EFD4" w14:textId="77777777" w:rsidR="009A2ADE" w:rsidRPr="009A2ADE" w:rsidRDefault="009A2ADE" w:rsidP="009A2ADE">
      <w:pPr>
        <w:rPr>
          <w:lang w:val="ru-RU"/>
        </w:rPr>
      </w:pPr>
      <w:hyperlink r:id="rId66" w:anchor="footnote-009-backlink" w:history="1">
        <w:r w:rsidRPr="009A2ADE">
          <w:rPr>
            <w:rStyle w:val="ac"/>
            <w:lang w:val="ru-RU"/>
          </w:rPr>
          <w:t>27</w:t>
        </w:r>
      </w:hyperlink>
      <w:r w:rsidRPr="009A2ADE">
        <w:rPr>
          <w:lang w:val="ru-RU"/>
        </w:rPr>
        <w:t> Там же. Кн. 139. Л. 109.</w:t>
      </w:r>
    </w:p>
    <w:p w14:paraId="65255634" w14:textId="77777777" w:rsidR="009A2ADE" w:rsidRPr="009A2ADE" w:rsidRDefault="009A2ADE" w:rsidP="009A2ADE">
      <w:pPr>
        <w:rPr>
          <w:lang w:val="ru-RU"/>
        </w:rPr>
      </w:pPr>
      <w:hyperlink r:id="rId67" w:anchor="footnote-008-backlink" w:history="1">
        <w:r w:rsidRPr="009A2ADE">
          <w:rPr>
            <w:rStyle w:val="ac"/>
            <w:lang w:val="ru-RU"/>
          </w:rPr>
          <w:t>28</w:t>
        </w:r>
      </w:hyperlink>
      <w:r w:rsidRPr="009A2ADE">
        <w:rPr>
          <w:lang w:val="ru-RU"/>
        </w:rPr>
        <w:t> РГАДА. Ф. 79. Кн. 138. Л. 105 об.</w:t>
      </w:r>
    </w:p>
    <w:p w14:paraId="6468FFF3" w14:textId="77777777" w:rsidR="009A2ADE" w:rsidRPr="009A2ADE" w:rsidRDefault="009A2ADE" w:rsidP="009A2ADE">
      <w:pPr>
        <w:rPr>
          <w:lang w:val="ru-RU"/>
        </w:rPr>
      </w:pPr>
      <w:hyperlink r:id="rId68" w:anchor="footnote-007-backlink" w:history="1">
        <w:r w:rsidRPr="009A2ADE">
          <w:rPr>
            <w:rStyle w:val="ac"/>
            <w:lang w:val="ru-RU"/>
          </w:rPr>
          <w:t>29</w:t>
        </w:r>
      </w:hyperlink>
      <w:r w:rsidRPr="009A2ADE">
        <w:rPr>
          <w:lang w:val="ru-RU"/>
        </w:rPr>
        <w:t> Там же. Кн. 139. Л. 110.</w:t>
      </w:r>
    </w:p>
    <w:p w14:paraId="2B2FFF2C" w14:textId="77777777" w:rsidR="009A2ADE" w:rsidRPr="009A2ADE" w:rsidRDefault="009A2ADE" w:rsidP="009A2ADE">
      <w:pPr>
        <w:rPr>
          <w:lang w:val="ru-RU"/>
        </w:rPr>
      </w:pPr>
      <w:hyperlink r:id="rId69" w:anchor="footnote-006-backlink" w:history="1">
        <w:r w:rsidRPr="009A2ADE">
          <w:rPr>
            <w:rStyle w:val="ac"/>
            <w:lang w:val="ru-RU"/>
          </w:rPr>
          <w:t>30</w:t>
        </w:r>
      </w:hyperlink>
      <w:r w:rsidRPr="009A2ADE">
        <w:rPr>
          <w:lang w:val="ru-RU"/>
        </w:rPr>
        <w:t> РГАДА. Ф. 79. Кн. 138. Л. 106 об.; Кн. 139. Л. 110 об.</w:t>
      </w:r>
    </w:p>
    <w:p w14:paraId="6B5CF20E" w14:textId="77777777" w:rsidR="009A2ADE" w:rsidRPr="009A2ADE" w:rsidRDefault="009A2ADE" w:rsidP="009A2ADE">
      <w:pPr>
        <w:rPr>
          <w:lang w:val="ru-RU"/>
        </w:rPr>
      </w:pPr>
      <w:hyperlink r:id="rId70" w:anchor="footnote-005-backlink" w:history="1">
        <w:r w:rsidRPr="009A2ADE">
          <w:rPr>
            <w:rStyle w:val="ac"/>
            <w:lang w:val="ru-RU"/>
          </w:rPr>
          <w:t>31</w:t>
        </w:r>
      </w:hyperlink>
      <w:r w:rsidRPr="009A2ADE">
        <w:rPr>
          <w:lang w:val="ru-RU"/>
        </w:rPr>
        <w:t> Там же. Кн. 139. Л. 109.</w:t>
      </w:r>
    </w:p>
    <w:p w14:paraId="67BEF054" w14:textId="77777777" w:rsidR="009A2ADE" w:rsidRPr="009A2ADE" w:rsidRDefault="009A2ADE" w:rsidP="009A2ADE">
      <w:pPr>
        <w:rPr>
          <w:lang w:val="ru-RU"/>
        </w:rPr>
      </w:pPr>
      <w:hyperlink r:id="rId71" w:anchor="footnote-004-backlink" w:history="1">
        <w:r w:rsidRPr="009A2ADE">
          <w:rPr>
            <w:rStyle w:val="ac"/>
            <w:lang w:val="ru-RU"/>
          </w:rPr>
          <w:t>32</w:t>
        </w:r>
      </w:hyperlink>
      <w:r w:rsidRPr="009A2ADE">
        <w:rPr>
          <w:lang w:val="ru-RU"/>
        </w:rPr>
        <w:t> Там же. Л. 110 об.</w:t>
      </w:r>
    </w:p>
    <w:p w14:paraId="2316C06D" w14:textId="77777777" w:rsidR="009A2ADE" w:rsidRPr="009A2ADE" w:rsidRDefault="009A2ADE" w:rsidP="009A2ADE">
      <w:pPr>
        <w:rPr>
          <w:lang w:val="ru-RU"/>
        </w:rPr>
      </w:pPr>
      <w:hyperlink r:id="rId72" w:anchor="footnote-003-backlink" w:history="1">
        <w:r w:rsidRPr="009A2ADE">
          <w:rPr>
            <w:rStyle w:val="ac"/>
            <w:lang w:val="ru-RU"/>
          </w:rPr>
          <w:t>33</w:t>
        </w:r>
      </w:hyperlink>
      <w:r w:rsidRPr="009A2ADE">
        <w:rPr>
          <w:lang w:val="ru-RU"/>
        </w:rPr>
        <w:t> РГАДА. Ф. 79. Кн. 139. Л. 67–67 об.</w:t>
      </w:r>
    </w:p>
    <w:p w14:paraId="3AE0DD61" w14:textId="77777777" w:rsidR="009A2ADE" w:rsidRPr="009A2ADE" w:rsidRDefault="009A2ADE" w:rsidP="009A2ADE">
      <w:hyperlink r:id="rId73" w:anchor="footnote-002-backlink" w:history="1">
        <w:r w:rsidRPr="009A2ADE">
          <w:rPr>
            <w:rStyle w:val="ac"/>
            <w:lang w:val="ru-RU"/>
          </w:rPr>
          <w:t>34</w:t>
        </w:r>
      </w:hyperlink>
      <w:r w:rsidRPr="009A2ADE">
        <w:rPr>
          <w:lang w:val="ru-RU"/>
        </w:rPr>
        <w:t> </w:t>
      </w:r>
      <w:proofErr w:type="spellStart"/>
      <w:r w:rsidRPr="009A2ADE">
        <w:rPr>
          <w:lang w:val="ru-RU"/>
        </w:rPr>
        <w:t>Wójcik</w:t>
      </w:r>
      <w:proofErr w:type="spellEnd"/>
      <w:r w:rsidRPr="009A2ADE">
        <w:rPr>
          <w:lang w:val="ru-RU"/>
        </w:rPr>
        <w:t xml:space="preserve"> Z. </w:t>
      </w:r>
      <w:proofErr w:type="spellStart"/>
      <w:r w:rsidRPr="009A2ADE">
        <w:rPr>
          <w:lang w:val="ru-RU"/>
        </w:rPr>
        <w:t>Jan</w:t>
      </w:r>
      <w:proofErr w:type="spellEnd"/>
      <w:r w:rsidRPr="009A2ADE">
        <w:rPr>
          <w:lang w:val="ru-RU"/>
        </w:rPr>
        <w:t xml:space="preserve"> </w:t>
      </w:r>
      <w:proofErr w:type="spellStart"/>
      <w:r w:rsidRPr="009A2ADE">
        <w:rPr>
          <w:lang w:val="ru-RU"/>
        </w:rPr>
        <w:t>Sobieski</w:t>
      </w:r>
      <w:proofErr w:type="spellEnd"/>
      <w:r w:rsidRPr="009A2ADE">
        <w:rPr>
          <w:lang w:val="ru-RU"/>
        </w:rPr>
        <w:t xml:space="preserve">. </w:t>
      </w:r>
      <w:r w:rsidRPr="009A2ADE">
        <w:t>Warszawa, 1983. S. 177–178.</w:t>
      </w:r>
    </w:p>
    <w:p w14:paraId="5F99AC86" w14:textId="77777777" w:rsidR="009A2ADE" w:rsidRPr="009A2ADE" w:rsidRDefault="009A2ADE" w:rsidP="009A2ADE">
      <w:pPr>
        <w:rPr>
          <w:lang w:val="ru-RU"/>
        </w:rPr>
      </w:pPr>
      <w:hyperlink r:id="rId74" w:anchor="footnote-001-backlink" w:history="1">
        <w:r w:rsidRPr="009A2ADE">
          <w:rPr>
            <w:rStyle w:val="ac"/>
          </w:rPr>
          <w:t>35</w:t>
        </w:r>
      </w:hyperlink>
      <w:r w:rsidRPr="009A2ADE">
        <w:t> </w:t>
      </w:r>
      <w:proofErr w:type="spellStart"/>
      <w:r w:rsidRPr="009A2ADE">
        <w:rPr>
          <w:lang w:val="ru-RU"/>
        </w:rPr>
        <w:t>Цит</w:t>
      </w:r>
      <w:proofErr w:type="spellEnd"/>
      <w:r w:rsidRPr="009A2ADE">
        <w:t xml:space="preserve">. </w:t>
      </w:r>
      <w:r w:rsidRPr="009A2ADE">
        <w:rPr>
          <w:lang w:val="ru-RU"/>
        </w:rPr>
        <w:t>по</w:t>
      </w:r>
      <w:r w:rsidRPr="009A2ADE">
        <w:t>: </w:t>
      </w:r>
      <w:proofErr w:type="spellStart"/>
      <w:r w:rsidRPr="009A2ADE">
        <w:t>Korzon</w:t>
      </w:r>
      <w:proofErr w:type="spellEnd"/>
      <w:r w:rsidRPr="009A2ADE">
        <w:t xml:space="preserve"> T. Dola </w:t>
      </w:r>
      <w:proofErr w:type="spellStart"/>
      <w:r w:rsidRPr="009A2ADE">
        <w:t>i</w:t>
      </w:r>
      <w:proofErr w:type="spellEnd"/>
      <w:r w:rsidRPr="009A2ADE">
        <w:t xml:space="preserve"> </w:t>
      </w:r>
      <w:proofErr w:type="spellStart"/>
      <w:r w:rsidRPr="009A2ADE">
        <w:t>niedola</w:t>
      </w:r>
      <w:proofErr w:type="spellEnd"/>
      <w:r w:rsidRPr="009A2ADE">
        <w:t xml:space="preserve"> Jana </w:t>
      </w:r>
      <w:proofErr w:type="spellStart"/>
      <w:r w:rsidRPr="009A2ADE">
        <w:t>Sobieskiego</w:t>
      </w:r>
      <w:proofErr w:type="spellEnd"/>
      <w:r w:rsidRPr="009A2ADE">
        <w:t xml:space="preserve"> (1620–1674). </w:t>
      </w:r>
      <w:r w:rsidRPr="009A2ADE">
        <w:rPr>
          <w:lang w:val="ru-RU"/>
        </w:rPr>
        <w:t>T. III. </w:t>
      </w:r>
      <w:proofErr w:type="spellStart"/>
      <w:r w:rsidRPr="009A2ADE">
        <w:rPr>
          <w:lang w:val="ru-RU"/>
        </w:rPr>
        <w:t>Kraków</w:t>
      </w:r>
      <w:proofErr w:type="spellEnd"/>
      <w:r w:rsidRPr="009A2ADE">
        <w:rPr>
          <w:lang w:val="ru-RU"/>
        </w:rPr>
        <w:t>, 1898. S. 66.</w:t>
      </w:r>
    </w:p>
    <w:p w14:paraId="1AE31936" w14:textId="7EF9511D" w:rsidR="009A2ADE" w:rsidRDefault="009A2ADE" w:rsidP="009A2ADE">
      <w:pPr>
        <w:rPr>
          <w:lang w:val="ru-RU"/>
        </w:rPr>
      </w:pPr>
      <w:hyperlink r:id="rId75" w:anchor="footnote-000-backlink" w:history="1">
        <w:r w:rsidRPr="009A2ADE">
          <w:rPr>
            <w:rStyle w:val="ac"/>
            <w:lang w:val="ru-RU"/>
          </w:rPr>
          <w:t>36</w:t>
        </w:r>
      </w:hyperlink>
      <w:r w:rsidRPr="009A2ADE">
        <w:rPr>
          <w:lang w:val="ru-RU"/>
        </w:rPr>
        <w:t> </w:t>
      </w:r>
      <w:proofErr w:type="spellStart"/>
      <w:r w:rsidRPr="009A2ADE">
        <w:rPr>
          <w:lang w:val="ru-RU"/>
        </w:rPr>
        <w:t>Wójcik</w:t>
      </w:r>
      <w:proofErr w:type="spellEnd"/>
      <w:r w:rsidRPr="009A2ADE">
        <w:rPr>
          <w:lang w:val="ru-RU"/>
        </w:rPr>
        <w:t xml:space="preserve"> Z. </w:t>
      </w:r>
      <w:proofErr w:type="spellStart"/>
      <w:r w:rsidRPr="009A2ADE">
        <w:rPr>
          <w:lang w:val="ru-RU"/>
        </w:rPr>
        <w:t>Jan</w:t>
      </w:r>
      <w:proofErr w:type="spellEnd"/>
      <w:r w:rsidRPr="009A2ADE">
        <w:rPr>
          <w:lang w:val="ru-RU"/>
        </w:rPr>
        <w:t xml:space="preserve"> </w:t>
      </w:r>
      <w:proofErr w:type="spellStart"/>
      <w:r w:rsidRPr="009A2ADE">
        <w:rPr>
          <w:lang w:val="ru-RU"/>
        </w:rPr>
        <w:t>Sobieski</w:t>
      </w:r>
      <w:proofErr w:type="spellEnd"/>
      <w:r w:rsidRPr="009A2ADE">
        <w:rPr>
          <w:lang w:val="ru-RU"/>
        </w:rPr>
        <w:t>... S. 184–185, 187–188.</w:t>
      </w:r>
    </w:p>
    <w:p w14:paraId="37107E71" w14:textId="77777777" w:rsidR="009A2ADE" w:rsidRPr="009A2ADE" w:rsidRDefault="009A2ADE" w:rsidP="009A2ADE">
      <w:pPr>
        <w:rPr>
          <w:lang w:val="ru-RU"/>
        </w:rPr>
      </w:pPr>
    </w:p>
    <w:p w14:paraId="154AE33E" w14:textId="77777777" w:rsidR="009A2ADE" w:rsidRPr="009A2ADE" w:rsidRDefault="009A2ADE" w:rsidP="009A2ADE">
      <w:pPr>
        <w:rPr>
          <w:lang w:val="ru-RU"/>
        </w:rPr>
      </w:pPr>
      <w:r w:rsidRPr="009A2ADE">
        <w:rPr>
          <w:lang w:val="ru-RU"/>
        </w:rPr>
        <w:t>Гетман Демьян</w:t>
      </w:r>
      <w:r w:rsidRPr="009A2ADE">
        <w:rPr>
          <w:lang w:val="ru-RU"/>
        </w:rPr>
        <w:br/>
        <w:t>Многогрешный.</w:t>
      </w:r>
    </w:p>
    <w:p w14:paraId="74FC84F5" w14:textId="77777777" w:rsidR="009A2ADE" w:rsidRPr="009A2ADE" w:rsidRDefault="009A2ADE" w:rsidP="009A2ADE">
      <w:pPr>
        <w:rPr>
          <w:lang w:val="ru-RU"/>
        </w:rPr>
      </w:pPr>
      <w:r w:rsidRPr="009A2ADE">
        <w:rPr>
          <w:lang w:val="ru-RU"/>
        </w:rPr>
        <w:t>Портрет XVIII в.</w:t>
      </w:r>
    </w:p>
    <w:p w14:paraId="29D2B150" w14:textId="77777777" w:rsidR="009A2ADE" w:rsidRDefault="009A2ADE" w:rsidP="009A2ADE">
      <w:pPr>
        <w:rPr>
          <w:lang w:val="ru-RU"/>
        </w:rPr>
      </w:pPr>
      <w:r w:rsidRPr="009A2ADE">
        <w:rPr>
          <w:lang w:val="ru-RU"/>
        </w:rPr>
        <w:t>Гетман Петр Дорошенко.</w:t>
      </w:r>
      <w:r w:rsidRPr="009A2ADE">
        <w:rPr>
          <w:lang w:val="ru-RU"/>
        </w:rPr>
        <w:br/>
        <w:t>Портрет начала XIX в.</w:t>
      </w:r>
    </w:p>
    <w:p w14:paraId="1E0384AA" w14:textId="4B84342E" w:rsidR="009A2ADE" w:rsidRPr="009A2ADE" w:rsidRDefault="009A2ADE" w:rsidP="009A2ADE">
      <w:pPr>
        <w:rPr>
          <w:lang w:val="ru-RU"/>
        </w:rPr>
      </w:pPr>
      <w:r w:rsidRPr="009A2ADE">
        <mc:AlternateContent>
          <mc:Choice Requires="wps">
            <w:drawing>
              <wp:inline distT="0" distB="0" distL="0" distR="0" wp14:anchorId="5B3F60B9" wp14:editId="3B468B50">
                <wp:extent cx="304800" cy="304800"/>
                <wp:effectExtent l="0" t="0" r="0" b="0"/>
                <wp:docPr id="17" name="Прямоугольник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EFB4CC" id="Прямоугольник 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8051FAA" w14:textId="77777777" w:rsidR="009A2ADE" w:rsidRPr="009A2ADE" w:rsidRDefault="009A2ADE" w:rsidP="009A2ADE">
      <w:pPr>
        <w:rPr>
          <w:lang w:val="ru-RU"/>
        </w:rPr>
      </w:pPr>
      <w:r w:rsidRPr="009A2ADE">
        <w:rPr>
          <w:lang w:val="ru-RU"/>
        </w:rPr>
        <w:t xml:space="preserve">Ян </w:t>
      </w:r>
      <w:proofErr w:type="spellStart"/>
      <w:r w:rsidRPr="009A2ADE">
        <w:rPr>
          <w:lang w:val="ru-RU"/>
        </w:rPr>
        <w:t>Собеский</w:t>
      </w:r>
      <w:proofErr w:type="spellEnd"/>
      <w:r w:rsidRPr="009A2ADE">
        <w:rPr>
          <w:lang w:val="ru-RU"/>
        </w:rPr>
        <w:t>.</w:t>
      </w:r>
    </w:p>
    <w:p w14:paraId="479C6F2F" w14:textId="77777777" w:rsidR="009A2ADE" w:rsidRPr="009A2ADE" w:rsidRDefault="009A2ADE" w:rsidP="009A2ADE">
      <w:pPr>
        <w:rPr>
          <w:lang w:val="ru-RU"/>
        </w:rPr>
      </w:pPr>
      <w:r w:rsidRPr="009A2ADE">
        <w:rPr>
          <w:lang w:val="ru-RU"/>
        </w:rPr>
        <w:t xml:space="preserve">Портрет работы М. </w:t>
      </w:r>
      <w:proofErr w:type="spellStart"/>
      <w:r w:rsidRPr="009A2ADE">
        <w:rPr>
          <w:lang w:val="ru-RU"/>
        </w:rPr>
        <w:t>Баччарелли</w:t>
      </w:r>
      <w:proofErr w:type="spellEnd"/>
      <w:r w:rsidRPr="009A2ADE">
        <w:rPr>
          <w:lang w:val="ru-RU"/>
        </w:rPr>
        <w:t>. XVIII в.</w:t>
      </w:r>
    </w:p>
    <w:p w14:paraId="57624147" w14:textId="1F460DCB" w:rsidR="009A2ADE" w:rsidRPr="009A2ADE" w:rsidRDefault="009A2ADE" w:rsidP="009A2ADE">
      <w:r w:rsidRPr="009A2ADE">
        <mc:AlternateContent>
          <mc:Choice Requires="wps">
            <w:drawing>
              <wp:inline distT="0" distB="0" distL="0" distR="0" wp14:anchorId="296E7A9E" wp14:editId="747DF5A7">
                <wp:extent cx="304800" cy="304800"/>
                <wp:effectExtent l="0" t="0" r="0" b="0"/>
                <wp:docPr id="16" name="Прямоугольник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6779C9" id="Прямоугольник 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F6F2D83" w14:textId="77777777" w:rsidR="009A2ADE" w:rsidRPr="009A2ADE" w:rsidRDefault="009A2ADE" w:rsidP="009A2ADE">
      <w:pPr>
        <w:rPr>
          <w:lang w:val="ru-RU"/>
        </w:rPr>
      </w:pPr>
      <w:r w:rsidRPr="009A2ADE">
        <w:rPr>
          <w:lang w:val="ru-RU"/>
        </w:rPr>
        <w:t>Ян Лещинский.</w:t>
      </w:r>
    </w:p>
    <w:p w14:paraId="1731E9F0" w14:textId="77777777" w:rsidR="009A2ADE" w:rsidRPr="009A2ADE" w:rsidRDefault="009A2ADE" w:rsidP="009A2ADE">
      <w:pPr>
        <w:rPr>
          <w:lang w:val="ru-RU"/>
        </w:rPr>
      </w:pPr>
      <w:r w:rsidRPr="009A2ADE">
        <w:rPr>
          <w:lang w:val="ru-RU"/>
        </w:rPr>
        <w:t>Гравюра XVII в.</w:t>
      </w:r>
    </w:p>
    <w:p w14:paraId="70E84CAA" w14:textId="18312FC3" w:rsidR="009A2ADE" w:rsidRPr="009A2ADE" w:rsidRDefault="009A2ADE" w:rsidP="009A2ADE">
      <w:r w:rsidRPr="009A2ADE">
        <mc:AlternateContent>
          <mc:Choice Requires="wps">
            <w:drawing>
              <wp:inline distT="0" distB="0" distL="0" distR="0" wp14:anchorId="0E62B7F9" wp14:editId="04C517DD">
                <wp:extent cx="304800" cy="304800"/>
                <wp:effectExtent l="0" t="0" r="0" b="0"/>
                <wp:docPr id="15" name="Прямоугольник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8CF892" id="Прямоугольник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AD2039B" w14:textId="77777777" w:rsidR="009A2ADE" w:rsidRPr="009A2ADE" w:rsidRDefault="009A2ADE" w:rsidP="009A2ADE">
      <w:pPr>
        <w:rPr>
          <w:lang w:val="ru-RU"/>
        </w:rPr>
      </w:pPr>
      <w:r w:rsidRPr="009A2ADE">
        <w:rPr>
          <w:lang w:val="ru-RU"/>
        </w:rPr>
        <w:lastRenderedPageBreak/>
        <w:t>Александр Любомирский.</w:t>
      </w:r>
    </w:p>
    <w:p w14:paraId="05E10FE1" w14:textId="77777777" w:rsidR="009A2ADE" w:rsidRPr="009A2ADE" w:rsidRDefault="009A2ADE" w:rsidP="009A2ADE">
      <w:pPr>
        <w:rPr>
          <w:lang w:val="ru-RU"/>
        </w:rPr>
      </w:pPr>
      <w:r w:rsidRPr="009A2ADE">
        <w:rPr>
          <w:lang w:val="ru-RU"/>
        </w:rPr>
        <w:t>Портрет XVII в.</w:t>
      </w:r>
    </w:p>
    <w:p w14:paraId="262AD18E" w14:textId="129AC30B" w:rsidR="009A2ADE" w:rsidRPr="009A2ADE" w:rsidRDefault="009A2ADE" w:rsidP="009A2ADE">
      <w:pPr>
        <w:rPr>
          <w:lang w:val="ru-RU"/>
        </w:rPr>
      </w:pPr>
    </w:p>
    <w:p w14:paraId="53B5EB82" w14:textId="77777777" w:rsidR="009A2ADE" w:rsidRPr="009A2ADE" w:rsidRDefault="009A2ADE" w:rsidP="009A2ADE">
      <w:pPr>
        <w:rPr>
          <w:lang w:val="ru-RU"/>
        </w:rPr>
      </w:pPr>
      <w:r w:rsidRPr="009A2ADE">
        <w:rPr>
          <w:lang w:val="ru-RU"/>
        </w:rPr>
        <w:t>Каменец-Подольский на старинной гравюре</w:t>
      </w:r>
    </w:p>
    <w:p w14:paraId="0518B98A" w14:textId="12E9136C" w:rsidR="009A2ADE" w:rsidRPr="009A2ADE" w:rsidRDefault="009A2ADE" w:rsidP="009A2ADE">
      <w:pPr>
        <w:rPr>
          <w:lang w:val="ru-RU"/>
        </w:rPr>
      </w:pPr>
    </w:p>
    <w:p w14:paraId="20929869" w14:textId="77777777" w:rsidR="009A2ADE" w:rsidRPr="009A2ADE" w:rsidRDefault="009A2ADE" w:rsidP="009A2ADE">
      <w:pPr>
        <w:rPr>
          <w:lang w:val="ru-RU"/>
        </w:rPr>
      </w:pPr>
      <w:r w:rsidRPr="009A2ADE">
        <w:rPr>
          <w:lang w:val="ru-RU"/>
        </w:rPr>
        <w:t>Ключевые слова:</w:t>
      </w:r>
    </w:p>
    <w:p w14:paraId="32EDAD3E" w14:textId="77777777" w:rsidR="009A2ADE" w:rsidRPr="009A2ADE" w:rsidRDefault="009A2ADE" w:rsidP="009A2ADE">
      <w:pPr>
        <w:rPr>
          <w:lang w:val="ru-RU"/>
        </w:rPr>
      </w:pPr>
      <w:r w:rsidRPr="009A2ADE">
        <w:rPr>
          <w:lang w:val="ru-RU"/>
        </w:rPr>
        <w:t xml:space="preserve">Речь Посполитая, Ян </w:t>
      </w:r>
      <w:proofErr w:type="spellStart"/>
      <w:r w:rsidRPr="009A2ADE">
        <w:rPr>
          <w:lang w:val="ru-RU"/>
        </w:rPr>
        <w:t>Собеский</w:t>
      </w:r>
      <w:proofErr w:type="spellEnd"/>
      <w:r w:rsidRPr="009A2ADE">
        <w:rPr>
          <w:lang w:val="ru-RU"/>
        </w:rPr>
        <w:t>, русско-польские переговоры 1671 г.,</w:t>
      </w:r>
      <w:r w:rsidRPr="009A2ADE">
        <w:rPr>
          <w:lang w:val="ru-RU"/>
        </w:rPr>
        <w:br/>
        <w:t>Османская империя</w:t>
      </w:r>
    </w:p>
    <w:p w14:paraId="631BE6BB" w14:textId="77777777" w:rsidR="009A2ADE" w:rsidRPr="009A2ADE" w:rsidRDefault="009A2ADE" w:rsidP="009A2ADE">
      <w:pPr>
        <w:rPr>
          <w:lang w:val="en-GB"/>
        </w:rPr>
      </w:pPr>
      <w:r w:rsidRPr="009A2ADE">
        <w:t xml:space="preserve">Boris N. </w:t>
      </w:r>
      <w:proofErr w:type="spellStart"/>
      <w:r w:rsidRPr="009A2ADE">
        <w:t>Floria</w:t>
      </w:r>
      <w:proofErr w:type="spellEnd"/>
    </w:p>
    <w:p w14:paraId="406F9184" w14:textId="77777777" w:rsidR="009A2ADE" w:rsidRPr="009A2ADE" w:rsidRDefault="009A2ADE" w:rsidP="009A2ADE">
      <w:pPr>
        <w:rPr>
          <w:lang w:val="en-GB"/>
        </w:rPr>
      </w:pPr>
      <w:r w:rsidRPr="009A2ADE">
        <w:t xml:space="preserve">Ivan </w:t>
      </w:r>
      <w:proofErr w:type="spellStart"/>
      <w:r w:rsidRPr="009A2ADE">
        <w:t>Chaadaev’s</w:t>
      </w:r>
      <w:proofErr w:type="spellEnd"/>
      <w:r w:rsidRPr="009A2ADE">
        <w:t xml:space="preserve"> diplomatic mission to Rzeczpospolita Polska (1671)</w:t>
      </w:r>
    </w:p>
    <w:p w14:paraId="132E38EB" w14:textId="711C20A3" w:rsidR="009A2ADE" w:rsidRPr="009A2ADE" w:rsidRDefault="009A2ADE" w:rsidP="009A2ADE">
      <w:r w:rsidRPr="009A2ADE">
        <w:t>and the further course of the Russian-Polish union Hein’s bodyguard Di</w:t>
      </w:r>
      <w:r w:rsidR="00F538F6">
        <w:t>a</w:t>
      </w:r>
      <w:r w:rsidRPr="009A2ADE">
        <w:t>ries</w:t>
      </w:r>
    </w:p>
    <w:p w14:paraId="6F4A392E" w14:textId="6BB05684" w:rsidR="009A2ADE" w:rsidRPr="009A2ADE" w:rsidRDefault="009A2ADE" w:rsidP="009A2ADE">
      <w:r>
        <w:t>T</w:t>
      </w:r>
      <w:r w:rsidRPr="009A2ADE">
        <w:t xml:space="preserve">he article focuses upon the circumstances under which the negotiations between Russia and Rzeczpospolita regarding joint actions against Turkish-Tatar expansion to Ukraine were held. According to the so-called 1667 Moscow Treaty, the Russian Tsar was obliged to support Poland in case of Tatar or Turkish invasion with a twenty-five thousand man army. </w:t>
      </w:r>
      <w:r w:rsidRPr="009A2ADE">
        <w:t>However,</w:t>
      </w:r>
      <w:r w:rsidRPr="009A2ADE">
        <w:t xml:space="preserve"> news about the alliance between the Rzeczpospolita Crown Hetman John III Sobieski and the Ukrainian Right bank Hetman, Turkish vassal P. </w:t>
      </w:r>
      <w:proofErr w:type="spellStart"/>
      <w:r w:rsidRPr="009A2ADE">
        <w:t>Doroshenko</w:t>
      </w:r>
      <w:proofErr w:type="spellEnd"/>
      <w:r w:rsidRPr="009A2ADE">
        <w:t xml:space="preserve"> induced Moscow to send a Duma nobleman I.I. </w:t>
      </w:r>
      <w:proofErr w:type="spellStart"/>
      <w:r w:rsidRPr="009A2ADE">
        <w:t>Chaadaev</w:t>
      </w:r>
      <w:proofErr w:type="spellEnd"/>
      <w:r w:rsidRPr="009A2ADE">
        <w:t xml:space="preserve"> for a diplomatic mission to Warsaw. </w:t>
      </w:r>
      <w:proofErr w:type="spellStart"/>
      <w:r w:rsidRPr="009A2ADE">
        <w:t>Chaadaev</w:t>
      </w:r>
      <w:proofErr w:type="spellEnd"/>
      <w:r w:rsidRPr="009A2ADE">
        <w:t xml:space="preserve"> brought to Moscow information which revealed the existing rift within the ruling class of the Polish-Lithuanian State and the power of the nobility groups which opposed King Michael Vishnevetsky (</w:t>
      </w:r>
      <w:proofErr w:type="spellStart"/>
      <w:r w:rsidRPr="009A2ADE">
        <w:t>Wisniowiecki</w:t>
      </w:r>
      <w:proofErr w:type="spellEnd"/>
      <w:r w:rsidRPr="009A2ADE">
        <w:t xml:space="preserve">). These inner conflicts disrupted a number of </w:t>
      </w:r>
      <w:proofErr w:type="spellStart"/>
      <w:r w:rsidRPr="009A2ADE">
        <w:t>Sejms</w:t>
      </w:r>
      <w:proofErr w:type="spellEnd"/>
      <w:r w:rsidRPr="009A2ADE">
        <w:t xml:space="preserve"> in a row, and thus no supplies were assigned for the army. The articles notes that Y. Sobieski with indignation wrote to the Crown Vice-Chancellor A. </w:t>
      </w:r>
      <w:proofErr w:type="spellStart"/>
      <w:r w:rsidRPr="009A2ADE">
        <w:t>Olshevski</w:t>
      </w:r>
      <w:proofErr w:type="spellEnd"/>
      <w:r w:rsidRPr="009A2ADE">
        <w:t>: “</w:t>
      </w:r>
      <w:proofErr w:type="spellStart"/>
      <w:r w:rsidRPr="009A2ADE">
        <w:t>Szlachta</w:t>
      </w:r>
      <w:proofErr w:type="spellEnd"/>
      <w:r w:rsidRPr="009A2ADE">
        <w:t xml:space="preserve"> (Polish gentry) wants nothing but to sit at home, never pay taxes and never supply for the army, they want the God Lord to lead the war for them”. In these circumstances the Russian Tsar and the Boyar Duma anticipated the possible alliance with Poland to be precarious and perilous, and renounced joint war actions. The situation in the region made the union of the two Eastern Europe states against The Ottoman Empire and Crimea to be the most obvious course of action, but it took a great deal of time until this action was actually established.</w:t>
      </w:r>
    </w:p>
    <w:p w14:paraId="0D808131" w14:textId="7180018D" w:rsidR="009A2ADE" w:rsidRPr="009A2ADE" w:rsidRDefault="009A2ADE" w:rsidP="009A2ADE">
      <w:r w:rsidRPr="009A2ADE">
        <mc:AlternateContent>
          <mc:Choice Requires="wps">
            <w:drawing>
              <wp:inline distT="0" distB="0" distL="0" distR="0" wp14:anchorId="08BF07D8" wp14:editId="5FCDB405">
                <wp:extent cx="304800" cy="304800"/>
                <wp:effectExtent l="0" t="0" r="0" b="0"/>
                <wp:docPr id="12" name="Прямоугольник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E14776" id="Прямоугольник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5E8E26F" w14:textId="17B8DE1F" w:rsidR="009A2ADE" w:rsidRPr="009A2ADE" w:rsidRDefault="009A2ADE" w:rsidP="009A2ADE">
      <w:r w:rsidRPr="009A2ADE">
        <w:lastRenderedPageBreak/>
        <mc:AlternateContent>
          <mc:Choice Requires="wps">
            <w:drawing>
              <wp:inline distT="0" distB="0" distL="0" distR="0" wp14:anchorId="239C8C8A" wp14:editId="4CDEBB00">
                <wp:extent cx="304800" cy="304800"/>
                <wp:effectExtent l="0" t="0" r="0" b="0"/>
                <wp:docPr id="11" name="Прямоугольник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2BD035" id="Прямоугольник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243878E" w14:textId="77777777" w:rsidR="009A2ADE" w:rsidRPr="009A2ADE" w:rsidRDefault="009A2ADE" w:rsidP="009A2ADE">
      <w:pPr>
        <w:rPr>
          <w:lang w:val="ru-RU"/>
        </w:rPr>
      </w:pPr>
      <w:proofErr w:type="spellStart"/>
      <w:r w:rsidRPr="009A2ADE">
        <w:rPr>
          <w:lang w:val="ru-RU"/>
        </w:rPr>
        <w:t>Флоря</w:t>
      </w:r>
      <w:proofErr w:type="spellEnd"/>
      <w:r w:rsidRPr="009A2ADE">
        <w:rPr>
          <w:lang w:val="ru-RU"/>
        </w:rPr>
        <w:t xml:space="preserve"> Борис Николаевич</w:t>
      </w:r>
    </w:p>
    <w:p w14:paraId="13B41427" w14:textId="77777777" w:rsidR="009A2ADE" w:rsidRPr="009A2ADE" w:rsidRDefault="009A2ADE" w:rsidP="009A2ADE">
      <w:pPr>
        <w:rPr>
          <w:lang w:val="ru-RU"/>
        </w:rPr>
      </w:pPr>
      <w:r w:rsidRPr="009A2ADE">
        <w:rPr>
          <w:lang w:val="ru-RU"/>
        </w:rPr>
        <w:t>доктор исторических наук, профессор, член-корреспондент РАН, главный научный сотрудник Института славяноведения</w:t>
      </w:r>
    </w:p>
    <w:p w14:paraId="534B8783" w14:textId="77777777" w:rsidR="00663E96" w:rsidRPr="009A2ADE" w:rsidRDefault="00663E96">
      <w:pPr>
        <w:rPr>
          <w:lang w:val="ru-RU"/>
        </w:rPr>
      </w:pPr>
    </w:p>
    <w:sectPr w:rsidR="00663E96" w:rsidRPr="009A2AD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E96"/>
    <w:rsid w:val="000D47EB"/>
    <w:rsid w:val="00663E96"/>
    <w:rsid w:val="009A2ADE"/>
    <w:rsid w:val="00F53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23E29"/>
  <w15:chartTrackingRefBased/>
  <w15:docId w15:val="{649BF259-AC6A-457E-9C16-A15D41DC3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63E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63E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63E9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63E9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63E9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63E9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63E9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63E9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63E9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3E9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63E9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63E9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63E9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63E9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63E9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63E96"/>
    <w:rPr>
      <w:rFonts w:eastAsiaTheme="majorEastAsia" w:cstheme="majorBidi"/>
      <w:color w:val="595959" w:themeColor="text1" w:themeTint="A6"/>
    </w:rPr>
  </w:style>
  <w:style w:type="character" w:customStyle="1" w:styleId="80">
    <w:name w:val="Заголовок 8 Знак"/>
    <w:basedOn w:val="a0"/>
    <w:link w:val="8"/>
    <w:uiPriority w:val="9"/>
    <w:semiHidden/>
    <w:rsid w:val="00663E9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63E96"/>
    <w:rPr>
      <w:rFonts w:eastAsiaTheme="majorEastAsia" w:cstheme="majorBidi"/>
      <w:color w:val="272727" w:themeColor="text1" w:themeTint="D8"/>
    </w:rPr>
  </w:style>
  <w:style w:type="paragraph" w:styleId="a3">
    <w:name w:val="Title"/>
    <w:basedOn w:val="a"/>
    <w:next w:val="a"/>
    <w:link w:val="a4"/>
    <w:uiPriority w:val="10"/>
    <w:qFormat/>
    <w:rsid w:val="00663E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63E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3E9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63E9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63E96"/>
    <w:pPr>
      <w:spacing w:before="160"/>
      <w:jc w:val="center"/>
    </w:pPr>
    <w:rPr>
      <w:i/>
      <w:iCs/>
      <w:color w:val="404040" w:themeColor="text1" w:themeTint="BF"/>
    </w:rPr>
  </w:style>
  <w:style w:type="character" w:customStyle="1" w:styleId="22">
    <w:name w:val="Цитата 2 Знак"/>
    <w:basedOn w:val="a0"/>
    <w:link w:val="21"/>
    <w:uiPriority w:val="29"/>
    <w:rsid w:val="00663E96"/>
    <w:rPr>
      <w:i/>
      <w:iCs/>
      <w:color w:val="404040" w:themeColor="text1" w:themeTint="BF"/>
    </w:rPr>
  </w:style>
  <w:style w:type="paragraph" w:styleId="a7">
    <w:name w:val="List Paragraph"/>
    <w:basedOn w:val="a"/>
    <w:uiPriority w:val="34"/>
    <w:qFormat/>
    <w:rsid w:val="00663E96"/>
    <w:pPr>
      <w:ind w:left="720"/>
      <w:contextualSpacing/>
    </w:pPr>
  </w:style>
  <w:style w:type="character" w:styleId="a8">
    <w:name w:val="Intense Emphasis"/>
    <w:basedOn w:val="a0"/>
    <w:uiPriority w:val="21"/>
    <w:qFormat/>
    <w:rsid w:val="00663E96"/>
    <w:rPr>
      <w:i/>
      <w:iCs/>
      <w:color w:val="0F4761" w:themeColor="accent1" w:themeShade="BF"/>
    </w:rPr>
  </w:style>
  <w:style w:type="paragraph" w:styleId="a9">
    <w:name w:val="Intense Quote"/>
    <w:basedOn w:val="a"/>
    <w:next w:val="a"/>
    <w:link w:val="aa"/>
    <w:uiPriority w:val="30"/>
    <w:qFormat/>
    <w:rsid w:val="00663E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63E96"/>
    <w:rPr>
      <w:i/>
      <w:iCs/>
      <w:color w:val="0F4761" w:themeColor="accent1" w:themeShade="BF"/>
    </w:rPr>
  </w:style>
  <w:style w:type="character" w:styleId="ab">
    <w:name w:val="Intense Reference"/>
    <w:basedOn w:val="a0"/>
    <w:uiPriority w:val="32"/>
    <w:qFormat/>
    <w:rsid w:val="00663E96"/>
    <w:rPr>
      <w:b/>
      <w:bCs/>
      <w:smallCaps/>
      <w:color w:val="0F4761" w:themeColor="accent1" w:themeShade="BF"/>
      <w:spacing w:val="5"/>
    </w:rPr>
  </w:style>
  <w:style w:type="character" w:styleId="ac">
    <w:name w:val="Hyperlink"/>
    <w:basedOn w:val="a0"/>
    <w:uiPriority w:val="99"/>
    <w:unhideWhenUsed/>
    <w:rsid w:val="009A2ADE"/>
    <w:rPr>
      <w:color w:val="467886" w:themeColor="hyperlink"/>
      <w:u w:val="single"/>
    </w:rPr>
  </w:style>
  <w:style w:type="character" w:styleId="ad">
    <w:name w:val="Unresolved Mention"/>
    <w:basedOn w:val="a0"/>
    <w:uiPriority w:val="99"/>
    <w:semiHidden/>
    <w:unhideWhenUsed/>
    <w:rsid w:val="009A2A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30970">
      <w:bodyDiv w:val="1"/>
      <w:marLeft w:val="0"/>
      <w:marRight w:val="0"/>
      <w:marTop w:val="0"/>
      <w:marBottom w:val="0"/>
      <w:divBdr>
        <w:top w:val="none" w:sz="0" w:space="0" w:color="auto"/>
        <w:left w:val="none" w:sz="0" w:space="0" w:color="auto"/>
        <w:bottom w:val="none" w:sz="0" w:space="0" w:color="auto"/>
        <w:right w:val="none" w:sz="0" w:space="0" w:color="auto"/>
      </w:divBdr>
      <w:divsChild>
        <w:div w:id="174001200">
          <w:marLeft w:val="0"/>
          <w:marRight w:val="0"/>
          <w:marTop w:val="0"/>
          <w:marBottom w:val="0"/>
          <w:divBdr>
            <w:top w:val="none" w:sz="0" w:space="0" w:color="auto"/>
            <w:left w:val="none" w:sz="0" w:space="0" w:color="auto"/>
            <w:bottom w:val="none" w:sz="0" w:space="0" w:color="auto"/>
            <w:right w:val="none" w:sz="0" w:space="0" w:color="auto"/>
          </w:divBdr>
        </w:div>
        <w:div w:id="1171408406">
          <w:marLeft w:val="0"/>
          <w:marRight w:val="0"/>
          <w:marTop w:val="0"/>
          <w:marBottom w:val="0"/>
          <w:divBdr>
            <w:top w:val="none" w:sz="0" w:space="0" w:color="auto"/>
            <w:left w:val="none" w:sz="0" w:space="0" w:color="auto"/>
            <w:bottom w:val="none" w:sz="0" w:space="0" w:color="auto"/>
            <w:right w:val="none" w:sz="0" w:space="0" w:color="auto"/>
          </w:divBdr>
          <w:divsChild>
            <w:div w:id="1367024357">
              <w:marLeft w:val="0"/>
              <w:marRight w:val="0"/>
              <w:marTop w:val="0"/>
              <w:marBottom w:val="0"/>
              <w:divBdr>
                <w:top w:val="none" w:sz="0" w:space="0" w:color="auto"/>
                <w:left w:val="none" w:sz="0" w:space="0" w:color="auto"/>
                <w:bottom w:val="none" w:sz="0" w:space="0" w:color="auto"/>
                <w:right w:val="none" w:sz="0" w:space="0" w:color="auto"/>
              </w:divBdr>
              <w:divsChild>
                <w:div w:id="279343687">
                  <w:marLeft w:val="0"/>
                  <w:marRight w:val="0"/>
                  <w:marTop w:val="0"/>
                  <w:marBottom w:val="0"/>
                  <w:divBdr>
                    <w:top w:val="none" w:sz="0" w:space="0" w:color="auto"/>
                    <w:left w:val="none" w:sz="0" w:space="0" w:color="auto"/>
                    <w:bottom w:val="none" w:sz="0" w:space="0" w:color="auto"/>
                    <w:right w:val="none" w:sz="0" w:space="0" w:color="auto"/>
                  </w:divBdr>
                </w:div>
                <w:div w:id="1078483355">
                  <w:marLeft w:val="0"/>
                  <w:marRight w:val="0"/>
                  <w:marTop w:val="0"/>
                  <w:marBottom w:val="0"/>
                  <w:divBdr>
                    <w:top w:val="none" w:sz="0" w:space="0" w:color="auto"/>
                    <w:left w:val="none" w:sz="0" w:space="0" w:color="auto"/>
                    <w:bottom w:val="none" w:sz="0" w:space="0" w:color="auto"/>
                    <w:right w:val="none" w:sz="0" w:space="0" w:color="auto"/>
                  </w:divBdr>
                </w:div>
                <w:div w:id="732394168">
                  <w:marLeft w:val="0"/>
                  <w:marRight w:val="0"/>
                  <w:marTop w:val="0"/>
                  <w:marBottom w:val="0"/>
                  <w:divBdr>
                    <w:top w:val="none" w:sz="0" w:space="0" w:color="auto"/>
                    <w:left w:val="none" w:sz="0" w:space="0" w:color="auto"/>
                    <w:bottom w:val="none" w:sz="0" w:space="0" w:color="auto"/>
                    <w:right w:val="none" w:sz="0" w:space="0" w:color="auto"/>
                  </w:divBdr>
                </w:div>
                <w:div w:id="358286585">
                  <w:marLeft w:val="0"/>
                  <w:marRight w:val="0"/>
                  <w:marTop w:val="0"/>
                  <w:marBottom w:val="0"/>
                  <w:divBdr>
                    <w:top w:val="none" w:sz="0" w:space="0" w:color="auto"/>
                    <w:left w:val="none" w:sz="0" w:space="0" w:color="auto"/>
                    <w:bottom w:val="none" w:sz="0" w:space="0" w:color="auto"/>
                    <w:right w:val="none" w:sz="0" w:space="0" w:color="auto"/>
                  </w:divBdr>
                </w:div>
                <w:div w:id="1236743087">
                  <w:marLeft w:val="0"/>
                  <w:marRight w:val="0"/>
                  <w:marTop w:val="0"/>
                  <w:marBottom w:val="0"/>
                  <w:divBdr>
                    <w:top w:val="none" w:sz="0" w:space="0" w:color="auto"/>
                    <w:left w:val="none" w:sz="0" w:space="0" w:color="auto"/>
                    <w:bottom w:val="none" w:sz="0" w:space="0" w:color="auto"/>
                    <w:right w:val="none" w:sz="0" w:space="0" w:color="auto"/>
                  </w:divBdr>
                </w:div>
                <w:div w:id="1732926885">
                  <w:marLeft w:val="0"/>
                  <w:marRight w:val="0"/>
                  <w:marTop w:val="0"/>
                  <w:marBottom w:val="0"/>
                  <w:divBdr>
                    <w:top w:val="none" w:sz="0" w:space="0" w:color="auto"/>
                    <w:left w:val="none" w:sz="0" w:space="0" w:color="auto"/>
                    <w:bottom w:val="none" w:sz="0" w:space="0" w:color="auto"/>
                    <w:right w:val="none" w:sz="0" w:space="0" w:color="auto"/>
                  </w:divBdr>
                </w:div>
                <w:div w:id="345206286">
                  <w:marLeft w:val="0"/>
                  <w:marRight w:val="0"/>
                  <w:marTop w:val="0"/>
                  <w:marBottom w:val="0"/>
                  <w:divBdr>
                    <w:top w:val="none" w:sz="0" w:space="0" w:color="auto"/>
                    <w:left w:val="none" w:sz="0" w:space="0" w:color="auto"/>
                    <w:bottom w:val="none" w:sz="0" w:space="0" w:color="auto"/>
                    <w:right w:val="none" w:sz="0" w:space="0" w:color="auto"/>
                  </w:divBdr>
                </w:div>
                <w:div w:id="881019696">
                  <w:marLeft w:val="0"/>
                  <w:marRight w:val="0"/>
                  <w:marTop w:val="0"/>
                  <w:marBottom w:val="0"/>
                  <w:divBdr>
                    <w:top w:val="none" w:sz="0" w:space="0" w:color="auto"/>
                    <w:left w:val="none" w:sz="0" w:space="0" w:color="auto"/>
                    <w:bottom w:val="none" w:sz="0" w:space="0" w:color="auto"/>
                    <w:right w:val="none" w:sz="0" w:space="0" w:color="auto"/>
                  </w:divBdr>
                </w:div>
                <w:div w:id="83384917">
                  <w:marLeft w:val="0"/>
                  <w:marRight w:val="0"/>
                  <w:marTop w:val="0"/>
                  <w:marBottom w:val="0"/>
                  <w:divBdr>
                    <w:top w:val="none" w:sz="0" w:space="0" w:color="auto"/>
                    <w:left w:val="none" w:sz="0" w:space="0" w:color="auto"/>
                    <w:bottom w:val="none" w:sz="0" w:space="0" w:color="auto"/>
                    <w:right w:val="none" w:sz="0" w:space="0" w:color="auto"/>
                  </w:divBdr>
                </w:div>
                <w:div w:id="122121564">
                  <w:marLeft w:val="0"/>
                  <w:marRight w:val="0"/>
                  <w:marTop w:val="0"/>
                  <w:marBottom w:val="0"/>
                  <w:divBdr>
                    <w:top w:val="none" w:sz="0" w:space="0" w:color="auto"/>
                    <w:left w:val="none" w:sz="0" w:space="0" w:color="auto"/>
                    <w:bottom w:val="none" w:sz="0" w:space="0" w:color="auto"/>
                    <w:right w:val="none" w:sz="0" w:space="0" w:color="auto"/>
                  </w:divBdr>
                </w:div>
                <w:div w:id="498691348">
                  <w:marLeft w:val="0"/>
                  <w:marRight w:val="0"/>
                  <w:marTop w:val="0"/>
                  <w:marBottom w:val="0"/>
                  <w:divBdr>
                    <w:top w:val="none" w:sz="0" w:space="0" w:color="auto"/>
                    <w:left w:val="none" w:sz="0" w:space="0" w:color="auto"/>
                    <w:bottom w:val="none" w:sz="0" w:space="0" w:color="auto"/>
                    <w:right w:val="none" w:sz="0" w:space="0" w:color="auto"/>
                  </w:divBdr>
                </w:div>
                <w:div w:id="1317346571">
                  <w:marLeft w:val="0"/>
                  <w:marRight w:val="0"/>
                  <w:marTop w:val="0"/>
                  <w:marBottom w:val="0"/>
                  <w:divBdr>
                    <w:top w:val="none" w:sz="0" w:space="0" w:color="auto"/>
                    <w:left w:val="none" w:sz="0" w:space="0" w:color="auto"/>
                    <w:bottom w:val="none" w:sz="0" w:space="0" w:color="auto"/>
                    <w:right w:val="none" w:sz="0" w:space="0" w:color="auto"/>
                  </w:divBdr>
                </w:div>
                <w:div w:id="1327392173">
                  <w:marLeft w:val="0"/>
                  <w:marRight w:val="0"/>
                  <w:marTop w:val="0"/>
                  <w:marBottom w:val="0"/>
                  <w:divBdr>
                    <w:top w:val="none" w:sz="0" w:space="0" w:color="auto"/>
                    <w:left w:val="none" w:sz="0" w:space="0" w:color="auto"/>
                    <w:bottom w:val="none" w:sz="0" w:space="0" w:color="auto"/>
                    <w:right w:val="none" w:sz="0" w:space="0" w:color="auto"/>
                  </w:divBdr>
                </w:div>
                <w:div w:id="1458722046">
                  <w:marLeft w:val="0"/>
                  <w:marRight w:val="0"/>
                  <w:marTop w:val="0"/>
                  <w:marBottom w:val="0"/>
                  <w:divBdr>
                    <w:top w:val="none" w:sz="0" w:space="0" w:color="auto"/>
                    <w:left w:val="none" w:sz="0" w:space="0" w:color="auto"/>
                    <w:bottom w:val="none" w:sz="0" w:space="0" w:color="auto"/>
                    <w:right w:val="none" w:sz="0" w:space="0" w:color="auto"/>
                  </w:divBdr>
                </w:div>
                <w:div w:id="865485251">
                  <w:marLeft w:val="0"/>
                  <w:marRight w:val="0"/>
                  <w:marTop w:val="0"/>
                  <w:marBottom w:val="0"/>
                  <w:divBdr>
                    <w:top w:val="none" w:sz="0" w:space="0" w:color="auto"/>
                    <w:left w:val="none" w:sz="0" w:space="0" w:color="auto"/>
                    <w:bottom w:val="none" w:sz="0" w:space="0" w:color="auto"/>
                    <w:right w:val="none" w:sz="0" w:space="0" w:color="auto"/>
                  </w:divBdr>
                </w:div>
                <w:div w:id="1895507114">
                  <w:marLeft w:val="0"/>
                  <w:marRight w:val="0"/>
                  <w:marTop w:val="0"/>
                  <w:marBottom w:val="0"/>
                  <w:divBdr>
                    <w:top w:val="none" w:sz="0" w:space="0" w:color="auto"/>
                    <w:left w:val="none" w:sz="0" w:space="0" w:color="auto"/>
                    <w:bottom w:val="none" w:sz="0" w:space="0" w:color="auto"/>
                    <w:right w:val="none" w:sz="0" w:space="0" w:color="auto"/>
                  </w:divBdr>
                </w:div>
                <w:div w:id="730494293">
                  <w:marLeft w:val="0"/>
                  <w:marRight w:val="0"/>
                  <w:marTop w:val="0"/>
                  <w:marBottom w:val="0"/>
                  <w:divBdr>
                    <w:top w:val="none" w:sz="0" w:space="0" w:color="auto"/>
                    <w:left w:val="none" w:sz="0" w:space="0" w:color="auto"/>
                    <w:bottom w:val="none" w:sz="0" w:space="0" w:color="auto"/>
                    <w:right w:val="none" w:sz="0" w:space="0" w:color="auto"/>
                  </w:divBdr>
                </w:div>
                <w:div w:id="1524512296">
                  <w:marLeft w:val="0"/>
                  <w:marRight w:val="0"/>
                  <w:marTop w:val="0"/>
                  <w:marBottom w:val="0"/>
                  <w:divBdr>
                    <w:top w:val="none" w:sz="0" w:space="0" w:color="auto"/>
                    <w:left w:val="none" w:sz="0" w:space="0" w:color="auto"/>
                    <w:bottom w:val="none" w:sz="0" w:space="0" w:color="auto"/>
                    <w:right w:val="none" w:sz="0" w:space="0" w:color="auto"/>
                  </w:divBdr>
                </w:div>
                <w:div w:id="1015620994">
                  <w:marLeft w:val="0"/>
                  <w:marRight w:val="0"/>
                  <w:marTop w:val="0"/>
                  <w:marBottom w:val="0"/>
                  <w:divBdr>
                    <w:top w:val="none" w:sz="0" w:space="0" w:color="auto"/>
                    <w:left w:val="none" w:sz="0" w:space="0" w:color="auto"/>
                    <w:bottom w:val="none" w:sz="0" w:space="0" w:color="auto"/>
                    <w:right w:val="none" w:sz="0" w:space="0" w:color="auto"/>
                  </w:divBdr>
                </w:div>
                <w:div w:id="99835767">
                  <w:marLeft w:val="0"/>
                  <w:marRight w:val="0"/>
                  <w:marTop w:val="0"/>
                  <w:marBottom w:val="0"/>
                  <w:divBdr>
                    <w:top w:val="none" w:sz="0" w:space="0" w:color="auto"/>
                    <w:left w:val="none" w:sz="0" w:space="0" w:color="auto"/>
                    <w:bottom w:val="none" w:sz="0" w:space="0" w:color="auto"/>
                    <w:right w:val="none" w:sz="0" w:space="0" w:color="auto"/>
                  </w:divBdr>
                </w:div>
                <w:div w:id="2040352681">
                  <w:marLeft w:val="0"/>
                  <w:marRight w:val="0"/>
                  <w:marTop w:val="0"/>
                  <w:marBottom w:val="0"/>
                  <w:divBdr>
                    <w:top w:val="none" w:sz="0" w:space="0" w:color="auto"/>
                    <w:left w:val="none" w:sz="0" w:space="0" w:color="auto"/>
                    <w:bottom w:val="none" w:sz="0" w:space="0" w:color="auto"/>
                    <w:right w:val="none" w:sz="0" w:space="0" w:color="auto"/>
                  </w:divBdr>
                </w:div>
                <w:div w:id="628126998">
                  <w:marLeft w:val="0"/>
                  <w:marRight w:val="0"/>
                  <w:marTop w:val="0"/>
                  <w:marBottom w:val="0"/>
                  <w:divBdr>
                    <w:top w:val="none" w:sz="0" w:space="0" w:color="auto"/>
                    <w:left w:val="none" w:sz="0" w:space="0" w:color="auto"/>
                    <w:bottom w:val="none" w:sz="0" w:space="0" w:color="auto"/>
                    <w:right w:val="none" w:sz="0" w:space="0" w:color="auto"/>
                  </w:divBdr>
                </w:div>
                <w:div w:id="42293656">
                  <w:marLeft w:val="0"/>
                  <w:marRight w:val="0"/>
                  <w:marTop w:val="0"/>
                  <w:marBottom w:val="0"/>
                  <w:divBdr>
                    <w:top w:val="none" w:sz="0" w:space="0" w:color="auto"/>
                    <w:left w:val="none" w:sz="0" w:space="0" w:color="auto"/>
                    <w:bottom w:val="none" w:sz="0" w:space="0" w:color="auto"/>
                    <w:right w:val="none" w:sz="0" w:space="0" w:color="auto"/>
                  </w:divBdr>
                </w:div>
                <w:div w:id="970288795">
                  <w:marLeft w:val="0"/>
                  <w:marRight w:val="0"/>
                  <w:marTop w:val="0"/>
                  <w:marBottom w:val="0"/>
                  <w:divBdr>
                    <w:top w:val="none" w:sz="0" w:space="0" w:color="auto"/>
                    <w:left w:val="none" w:sz="0" w:space="0" w:color="auto"/>
                    <w:bottom w:val="none" w:sz="0" w:space="0" w:color="auto"/>
                    <w:right w:val="none" w:sz="0" w:space="0" w:color="auto"/>
                  </w:divBdr>
                </w:div>
                <w:div w:id="1600411309">
                  <w:marLeft w:val="0"/>
                  <w:marRight w:val="0"/>
                  <w:marTop w:val="0"/>
                  <w:marBottom w:val="0"/>
                  <w:divBdr>
                    <w:top w:val="none" w:sz="0" w:space="0" w:color="auto"/>
                    <w:left w:val="none" w:sz="0" w:space="0" w:color="auto"/>
                    <w:bottom w:val="none" w:sz="0" w:space="0" w:color="auto"/>
                    <w:right w:val="none" w:sz="0" w:space="0" w:color="auto"/>
                  </w:divBdr>
                </w:div>
                <w:div w:id="1331181201">
                  <w:marLeft w:val="0"/>
                  <w:marRight w:val="0"/>
                  <w:marTop w:val="0"/>
                  <w:marBottom w:val="0"/>
                  <w:divBdr>
                    <w:top w:val="none" w:sz="0" w:space="0" w:color="auto"/>
                    <w:left w:val="none" w:sz="0" w:space="0" w:color="auto"/>
                    <w:bottom w:val="none" w:sz="0" w:space="0" w:color="auto"/>
                    <w:right w:val="none" w:sz="0" w:space="0" w:color="auto"/>
                  </w:divBdr>
                </w:div>
                <w:div w:id="1933201801">
                  <w:marLeft w:val="0"/>
                  <w:marRight w:val="0"/>
                  <w:marTop w:val="0"/>
                  <w:marBottom w:val="0"/>
                  <w:divBdr>
                    <w:top w:val="none" w:sz="0" w:space="0" w:color="auto"/>
                    <w:left w:val="none" w:sz="0" w:space="0" w:color="auto"/>
                    <w:bottom w:val="none" w:sz="0" w:space="0" w:color="auto"/>
                    <w:right w:val="none" w:sz="0" w:space="0" w:color="auto"/>
                  </w:divBdr>
                </w:div>
                <w:div w:id="173568773">
                  <w:marLeft w:val="0"/>
                  <w:marRight w:val="0"/>
                  <w:marTop w:val="0"/>
                  <w:marBottom w:val="0"/>
                  <w:divBdr>
                    <w:top w:val="none" w:sz="0" w:space="0" w:color="auto"/>
                    <w:left w:val="none" w:sz="0" w:space="0" w:color="auto"/>
                    <w:bottom w:val="none" w:sz="0" w:space="0" w:color="auto"/>
                    <w:right w:val="none" w:sz="0" w:space="0" w:color="auto"/>
                  </w:divBdr>
                </w:div>
                <w:div w:id="528494999">
                  <w:marLeft w:val="0"/>
                  <w:marRight w:val="0"/>
                  <w:marTop w:val="0"/>
                  <w:marBottom w:val="0"/>
                  <w:divBdr>
                    <w:top w:val="none" w:sz="0" w:space="0" w:color="auto"/>
                    <w:left w:val="none" w:sz="0" w:space="0" w:color="auto"/>
                    <w:bottom w:val="none" w:sz="0" w:space="0" w:color="auto"/>
                    <w:right w:val="none" w:sz="0" w:space="0" w:color="auto"/>
                  </w:divBdr>
                </w:div>
                <w:div w:id="1910655412">
                  <w:marLeft w:val="0"/>
                  <w:marRight w:val="0"/>
                  <w:marTop w:val="0"/>
                  <w:marBottom w:val="0"/>
                  <w:divBdr>
                    <w:top w:val="none" w:sz="0" w:space="0" w:color="auto"/>
                    <w:left w:val="none" w:sz="0" w:space="0" w:color="auto"/>
                    <w:bottom w:val="none" w:sz="0" w:space="0" w:color="auto"/>
                    <w:right w:val="none" w:sz="0" w:space="0" w:color="auto"/>
                  </w:divBdr>
                </w:div>
                <w:div w:id="565259256">
                  <w:marLeft w:val="0"/>
                  <w:marRight w:val="0"/>
                  <w:marTop w:val="0"/>
                  <w:marBottom w:val="0"/>
                  <w:divBdr>
                    <w:top w:val="none" w:sz="0" w:space="0" w:color="auto"/>
                    <w:left w:val="none" w:sz="0" w:space="0" w:color="auto"/>
                    <w:bottom w:val="none" w:sz="0" w:space="0" w:color="auto"/>
                    <w:right w:val="none" w:sz="0" w:space="0" w:color="auto"/>
                  </w:divBdr>
                </w:div>
                <w:div w:id="1646668362">
                  <w:marLeft w:val="0"/>
                  <w:marRight w:val="0"/>
                  <w:marTop w:val="0"/>
                  <w:marBottom w:val="0"/>
                  <w:divBdr>
                    <w:top w:val="none" w:sz="0" w:space="0" w:color="auto"/>
                    <w:left w:val="none" w:sz="0" w:space="0" w:color="auto"/>
                    <w:bottom w:val="none" w:sz="0" w:space="0" w:color="auto"/>
                    <w:right w:val="none" w:sz="0" w:space="0" w:color="auto"/>
                  </w:divBdr>
                </w:div>
                <w:div w:id="1663505865">
                  <w:marLeft w:val="0"/>
                  <w:marRight w:val="0"/>
                  <w:marTop w:val="0"/>
                  <w:marBottom w:val="0"/>
                  <w:divBdr>
                    <w:top w:val="none" w:sz="0" w:space="0" w:color="auto"/>
                    <w:left w:val="none" w:sz="0" w:space="0" w:color="auto"/>
                    <w:bottom w:val="none" w:sz="0" w:space="0" w:color="auto"/>
                    <w:right w:val="none" w:sz="0" w:space="0" w:color="auto"/>
                  </w:divBdr>
                </w:div>
                <w:div w:id="1063679336">
                  <w:marLeft w:val="0"/>
                  <w:marRight w:val="0"/>
                  <w:marTop w:val="0"/>
                  <w:marBottom w:val="0"/>
                  <w:divBdr>
                    <w:top w:val="none" w:sz="0" w:space="0" w:color="auto"/>
                    <w:left w:val="none" w:sz="0" w:space="0" w:color="auto"/>
                    <w:bottom w:val="none" w:sz="0" w:space="0" w:color="auto"/>
                    <w:right w:val="none" w:sz="0" w:space="0" w:color="auto"/>
                  </w:divBdr>
                </w:div>
                <w:div w:id="823544090">
                  <w:marLeft w:val="0"/>
                  <w:marRight w:val="0"/>
                  <w:marTop w:val="0"/>
                  <w:marBottom w:val="0"/>
                  <w:divBdr>
                    <w:top w:val="none" w:sz="0" w:space="0" w:color="auto"/>
                    <w:left w:val="none" w:sz="0" w:space="0" w:color="auto"/>
                    <w:bottom w:val="none" w:sz="0" w:space="0" w:color="auto"/>
                    <w:right w:val="none" w:sz="0" w:space="0" w:color="auto"/>
                  </w:divBdr>
                </w:div>
                <w:div w:id="196989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402295">
          <w:marLeft w:val="0"/>
          <w:marRight w:val="0"/>
          <w:marTop w:val="0"/>
          <w:marBottom w:val="0"/>
          <w:divBdr>
            <w:top w:val="none" w:sz="0" w:space="0" w:color="auto"/>
            <w:left w:val="none" w:sz="0" w:space="0" w:color="auto"/>
            <w:bottom w:val="none" w:sz="0" w:space="0" w:color="auto"/>
            <w:right w:val="none" w:sz="0" w:space="0" w:color="auto"/>
          </w:divBdr>
          <w:divsChild>
            <w:div w:id="1588928826">
              <w:marLeft w:val="0"/>
              <w:marRight w:val="0"/>
              <w:marTop w:val="0"/>
              <w:marBottom w:val="0"/>
              <w:divBdr>
                <w:top w:val="none" w:sz="0" w:space="0" w:color="auto"/>
                <w:left w:val="none" w:sz="0" w:space="0" w:color="auto"/>
                <w:bottom w:val="none" w:sz="0" w:space="0" w:color="auto"/>
                <w:right w:val="none" w:sz="0" w:space="0" w:color="auto"/>
              </w:divBdr>
            </w:div>
          </w:divsChild>
        </w:div>
        <w:div w:id="863982199">
          <w:marLeft w:val="0"/>
          <w:marRight w:val="0"/>
          <w:marTop w:val="0"/>
          <w:marBottom w:val="0"/>
          <w:divBdr>
            <w:top w:val="none" w:sz="0" w:space="0" w:color="auto"/>
            <w:left w:val="none" w:sz="0" w:space="0" w:color="auto"/>
            <w:bottom w:val="none" w:sz="0" w:space="0" w:color="auto"/>
            <w:right w:val="none" w:sz="0" w:space="0" w:color="auto"/>
          </w:divBdr>
          <w:divsChild>
            <w:div w:id="1229799713">
              <w:marLeft w:val="0"/>
              <w:marRight w:val="0"/>
              <w:marTop w:val="0"/>
              <w:marBottom w:val="0"/>
              <w:divBdr>
                <w:top w:val="none" w:sz="0" w:space="0" w:color="auto"/>
                <w:left w:val="none" w:sz="0" w:space="0" w:color="auto"/>
                <w:bottom w:val="none" w:sz="0" w:space="0" w:color="auto"/>
                <w:right w:val="none" w:sz="0" w:space="0" w:color="auto"/>
              </w:divBdr>
              <w:divsChild>
                <w:div w:id="1325203625">
                  <w:marLeft w:val="0"/>
                  <w:marRight w:val="0"/>
                  <w:marTop w:val="0"/>
                  <w:marBottom w:val="0"/>
                  <w:divBdr>
                    <w:top w:val="none" w:sz="0" w:space="0" w:color="auto"/>
                    <w:left w:val="none" w:sz="0" w:space="0" w:color="auto"/>
                    <w:bottom w:val="none" w:sz="0" w:space="0" w:color="auto"/>
                    <w:right w:val="none" w:sz="0" w:space="0" w:color="auto"/>
                  </w:divBdr>
                </w:div>
                <w:div w:id="185075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84076">
          <w:marLeft w:val="0"/>
          <w:marRight w:val="0"/>
          <w:marTop w:val="0"/>
          <w:marBottom w:val="0"/>
          <w:divBdr>
            <w:top w:val="none" w:sz="0" w:space="0" w:color="auto"/>
            <w:left w:val="none" w:sz="0" w:space="0" w:color="auto"/>
            <w:bottom w:val="none" w:sz="0" w:space="0" w:color="auto"/>
            <w:right w:val="none" w:sz="0" w:space="0" w:color="auto"/>
          </w:divBdr>
          <w:divsChild>
            <w:div w:id="488638246">
              <w:marLeft w:val="0"/>
              <w:marRight w:val="0"/>
              <w:marTop w:val="0"/>
              <w:marBottom w:val="0"/>
              <w:divBdr>
                <w:top w:val="none" w:sz="0" w:space="0" w:color="auto"/>
                <w:left w:val="none" w:sz="0" w:space="0" w:color="auto"/>
                <w:bottom w:val="none" w:sz="0" w:space="0" w:color="auto"/>
                <w:right w:val="none" w:sz="0" w:space="0" w:color="auto"/>
              </w:divBdr>
              <w:divsChild>
                <w:div w:id="1245530318">
                  <w:marLeft w:val="0"/>
                  <w:marRight w:val="0"/>
                  <w:marTop w:val="0"/>
                  <w:marBottom w:val="0"/>
                  <w:divBdr>
                    <w:top w:val="none" w:sz="0" w:space="0" w:color="auto"/>
                    <w:left w:val="none" w:sz="0" w:space="0" w:color="auto"/>
                    <w:bottom w:val="none" w:sz="0" w:space="0" w:color="auto"/>
                    <w:right w:val="none" w:sz="0" w:space="0" w:color="auto"/>
                  </w:divBdr>
                </w:div>
                <w:div w:id="65897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94276">
          <w:marLeft w:val="0"/>
          <w:marRight w:val="0"/>
          <w:marTop w:val="0"/>
          <w:marBottom w:val="0"/>
          <w:divBdr>
            <w:top w:val="none" w:sz="0" w:space="0" w:color="auto"/>
            <w:left w:val="none" w:sz="0" w:space="0" w:color="auto"/>
            <w:bottom w:val="none" w:sz="0" w:space="0" w:color="auto"/>
            <w:right w:val="none" w:sz="0" w:space="0" w:color="auto"/>
          </w:divBdr>
          <w:divsChild>
            <w:div w:id="827130534">
              <w:marLeft w:val="0"/>
              <w:marRight w:val="0"/>
              <w:marTop w:val="0"/>
              <w:marBottom w:val="0"/>
              <w:divBdr>
                <w:top w:val="none" w:sz="0" w:space="0" w:color="auto"/>
                <w:left w:val="none" w:sz="0" w:space="0" w:color="auto"/>
                <w:bottom w:val="none" w:sz="0" w:space="0" w:color="auto"/>
                <w:right w:val="none" w:sz="0" w:space="0" w:color="auto"/>
              </w:divBdr>
              <w:divsChild>
                <w:div w:id="240868537">
                  <w:marLeft w:val="0"/>
                  <w:marRight w:val="0"/>
                  <w:marTop w:val="0"/>
                  <w:marBottom w:val="0"/>
                  <w:divBdr>
                    <w:top w:val="none" w:sz="0" w:space="0" w:color="auto"/>
                    <w:left w:val="none" w:sz="0" w:space="0" w:color="auto"/>
                    <w:bottom w:val="none" w:sz="0" w:space="0" w:color="auto"/>
                    <w:right w:val="none" w:sz="0" w:space="0" w:color="auto"/>
                  </w:divBdr>
                </w:div>
                <w:div w:id="133911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996102">
          <w:marLeft w:val="0"/>
          <w:marRight w:val="0"/>
          <w:marTop w:val="0"/>
          <w:marBottom w:val="0"/>
          <w:divBdr>
            <w:top w:val="none" w:sz="0" w:space="0" w:color="auto"/>
            <w:left w:val="none" w:sz="0" w:space="0" w:color="auto"/>
            <w:bottom w:val="none" w:sz="0" w:space="0" w:color="auto"/>
            <w:right w:val="none" w:sz="0" w:space="0" w:color="auto"/>
          </w:divBdr>
          <w:divsChild>
            <w:div w:id="1868643431">
              <w:marLeft w:val="0"/>
              <w:marRight w:val="0"/>
              <w:marTop w:val="0"/>
              <w:marBottom w:val="0"/>
              <w:divBdr>
                <w:top w:val="none" w:sz="0" w:space="0" w:color="auto"/>
                <w:left w:val="none" w:sz="0" w:space="0" w:color="auto"/>
                <w:bottom w:val="none" w:sz="0" w:space="0" w:color="auto"/>
                <w:right w:val="none" w:sz="0" w:space="0" w:color="auto"/>
              </w:divBdr>
              <w:divsChild>
                <w:div w:id="1413234754">
                  <w:marLeft w:val="0"/>
                  <w:marRight w:val="0"/>
                  <w:marTop w:val="0"/>
                  <w:marBottom w:val="0"/>
                  <w:divBdr>
                    <w:top w:val="none" w:sz="0" w:space="0" w:color="auto"/>
                    <w:left w:val="none" w:sz="0" w:space="0" w:color="auto"/>
                    <w:bottom w:val="none" w:sz="0" w:space="0" w:color="auto"/>
                    <w:right w:val="none" w:sz="0" w:space="0" w:color="auto"/>
                  </w:divBdr>
                </w:div>
                <w:div w:id="7383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51888">
          <w:marLeft w:val="0"/>
          <w:marRight w:val="0"/>
          <w:marTop w:val="0"/>
          <w:marBottom w:val="0"/>
          <w:divBdr>
            <w:top w:val="none" w:sz="0" w:space="0" w:color="auto"/>
            <w:left w:val="none" w:sz="0" w:space="0" w:color="auto"/>
            <w:bottom w:val="none" w:sz="0" w:space="0" w:color="auto"/>
            <w:right w:val="none" w:sz="0" w:space="0" w:color="auto"/>
          </w:divBdr>
          <w:divsChild>
            <w:div w:id="939265264">
              <w:marLeft w:val="0"/>
              <w:marRight w:val="0"/>
              <w:marTop w:val="0"/>
              <w:marBottom w:val="0"/>
              <w:divBdr>
                <w:top w:val="none" w:sz="0" w:space="0" w:color="auto"/>
                <w:left w:val="none" w:sz="0" w:space="0" w:color="auto"/>
                <w:bottom w:val="none" w:sz="0" w:space="0" w:color="auto"/>
                <w:right w:val="none" w:sz="0" w:space="0" w:color="auto"/>
              </w:divBdr>
              <w:divsChild>
                <w:div w:id="700667007">
                  <w:marLeft w:val="0"/>
                  <w:marRight w:val="0"/>
                  <w:marTop w:val="0"/>
                  <w:marBottom w:val="0"/>
                  <w:divBdr>
                    <w:top w:val="none" w:sz="0" w:space="0" w:color="auto"/>
                    <w:left w:val="none" w:sz="0" w:space="0" w:color="auto"/>
                    <w:bottom w:val="none" w:sz="0" w:space="0" w:color="auto"/>
                    <w:right w:val="none" w:sz="0" w:space="0" w:color="auto"/>
                  </w:divBdr>
                </w:div>
                <w:div w:id="89535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70136">
          <w:marLeft w:val="0"/>
          <w:marRight w:val="0"/>
          <w:marTop w:val="0"/>
          <w:marBottom w:val="0"/>
          <w:divBdr>
            <w:top w:val="none" w:sz="0" w:space="0" w:color="auto"/>
            <w:left w:val="none" w:sz="0" w:space="0" w:color="auto"/>
            <w:bottom w:val="none" w:sz="0" w:space="0" w:color="auto"/>
            <w:right w:val="none" w:sz="0" w:space="0" w:color="auto"/>
          </w:divBdr>
          <w:divsChild>
            <w:div w:id="582566216">
              <w:marLeft w:val="0"/>
              <w:marRight w:val="0"/>
              <w:marTop w:val="0"/>
              <w:marBottom w:val="0"/>
              <w:divBdr>
                <w:top w:val="none" w:sz="0" w:space="0" w:color="auto"/>
                <w:left w:val="none" w:sz="0" w:space="0" w:color="auto"/>
                <w:bottom w:val="none" w:sz="0" w:space="0" w:color="auto"/>
                <w:right w:val="none" w:sz="0" w:space="0" w:color="auto"/>
              </w:divBdr>
              <w:divsChild>
                <w:div w:id="652950254">
                  <w:marLeft w:val="0"/>
                  <w:marRight w:val="0"/>
                  <w:marTop w:val="0"/>
                  <w:marBottom w:val="0"/>
                  <w:divBdr>
                    <w:top w:val="none" w:sz="0" w:space="0" w:color="auto"/>
                    <w:left w:val="none" w:sz="0" w:space="0" w:color="auto"/>
                    <w:bottom w:val="none" w:sz="0" w:space="0" w:color="auto"/>
                    <w:right w:val="none" w:sz="0" w:space="0" w:color="auto"/>
                  </w:divBdr>
                </w:div>
                <w:div w:id="172579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08592">
          <w:marLeft w:val="0"/>
          <w:marRight w:val="0"/>
          <w:marTop w:val="0"/>
          <w:marBottom w:val="0"/>
          <w:divBdr>
            <w:top w:val="none" w:sz="0" w:space="0" w:color="auto"/>
            <w:left w:val="none" w:sz="0" w:space="0" w:color="auto"/>
            <w:bottom w:val="none" w:sz="0" w:space="0" w:color="auto"/>
            <w:right w:val="none" w:sz="0" w:space="0" w:color="auto"/>
          </w:divBdr>
        </w:div>
        <w:div w:id="1342898706">
          <w:marLeft w:val="0"/>
          <w:marRight w:val="0"/>
          <w:marTop w:val="0"/>
          <w:marBottom w:val="0"/>
          <w:divBdr>
            <w:top w:val="none" w:sz="0" w:space="0" w:color="auto"/>
            <w:left w:val="none" w:sz="0" w:space="0" w:color="auto"/>
            <w:bottom w:val="none" w:sz="0" w:space="0" w:color="auto"/>
            <w:right w:val="none" w:sz="0" w:space="0" w:color="auto"/>
          </w:divBdr>
        </w:div>
        <w:div w:id="366299591">
          <w:marLeft w:val="0"/>
          <w:marRight w:val="0"/>
          <w:marTop w:val="0"/>
          <w:marBottom w:val="0"/>
          <w:divBdr>
            <w:top w:val="none" w:sz="0" w:space="0" w:color="auto"/>
            <w:left w:val="none" w:sz="0" w:space="0" w:color="auto"/>
            <w:bottom w:val="none" w:sz="0" w:space="0" w:color="auto"/>
            <w:right w:val="none" w:sz="0" w:space="0" w:color="auto"/>
          </w:divBdr>
          <w:divsChild>
            <w:div w:id="1728332905">
              <w:marLeft w:val="0"/>
              <w:marRight w:val="0"/>
              <w:marTop w:val="0"/>
              <w:marBottom w:val="0"/>
              <w:divBdr>
                <w:top w:val="none" w:sz="0" w:space="0" w:color="auto"/>
                <w:left w:val="none" w:sz="0" w:space="0" w:color="auto"/>
                <w:bottom w:val="none" w:sz="0" w:space="0" w:color="auto"/>
                <w:right w:val="none" w:sz="0" w:space="0" w:color="auto"/>
              </w:divBdr>
            </w:div>
          </w:divsChild>
        </w:div>
        <w:div w:id="1428425083">
          <w:marLeft w:val="0"/>
          <w:marRight w:val="0"/>
          <w:marTop w:val="0"/>
          <w:marBottom w:val="0"/>
          <w:divBdr>
            <w:top w:val="none" w:sz="0" w:space="0" w:color="auto"/>
            <w:left w:val="none" w:sz="0" w:space="0" w:color="auto"/>
            <w:bottom w:val="none" w:sz="0" w:space="0" w:color="auto"/>
            <w:right w:val="none" w:sz="0" w:space="0" w:color="auto"/>
          </w:divBdr>
          <w:divsChild>
            <w:div w:id="1794322024">
              <w:marLeft w:val="0"/>
              <w:marRight w:val="0"/>
              <w:marTop w:val="0"/>
              <w:marBottom w:val="0"/>
              <w:divBdr>
                <w:top w:val="none" w:sz="0" w:space="0" w:color="auto"/>
                <w:left w:val="none" w:sz="0" w:space="0" w:color="auto"/>
                <w:bottom w:val="none" w:sz="0" w:space="0" w:color="auto"/>
                <w:right w:val="none" w:sz="0" w:space="0" w:color="auto"/>
              </w:divBdr>
            </w:div>
          </w:divsChild>
        </w:div>
        <w:div w:id="1211649466">
          <w:marLeft w:val="0"/>
          <w:marRight w:val="0"/>
          <w:marTop w:val="0"/>
          <w:marBottom w:val="0"/>
          <w:divBdr>
            <w:top w:val="none" w:sz="0" w:space="0" w:color="auto"/>
            <w:left w:val="none" w:sz="0" w:space="0" w:color="auto"/>
            <w:bottom w:val="none" w:sz="0" w:space="0" w:color="auto"/>
            <w:right w:val="none" w:sz="0" w:space="0" w:color="auto"/>
          </w:divBdr>
        </w:div>
      </w:divsChild>
    </w:div>
    <w:div w:id="1778135063">
      <w:bodyDiv w:val="1"/>
      <w:marLeft w:val="0"/>
      <w:marRight w:val="0"/>
      <w:marTop w:val="0"/>
      <w:marBottom w:val="0"/>
      <w:divBdr>
        <w:top w:val="none" w:sz="0" w:space="0" w:color="auto"/>
        <w:left w:val="none" w:sz="0" w:space="0" w:color="auto"/>
        <w:bottom w:val="none" w:sz="0" w:space="0" w:color="auto"/>
        <w:right w:val="none" w:sz="0" w:space="0" w:color="auto"/>
      </w:divBdr>
      <w:divsChild>
        <w:div w:id="1861427384">
          <w:marLeft w:val="0"/>
          <w:marRight w:val="0"/>
          <w:marTop w:val="0"/>
          <w:marBottom w:val="0"/>
          <w:divBdr>
            <w:top w:val="none" w:sz="0" w:space="0" w:color="auto"/>
            <w:left w:val="none" w:sz="0" w:space="0" w:color="auto"/>
            <w:bottom w:val="none" w:sz="0" w:space="0" w:color="auto"/>
            <w:right w:val="none" w:sz="0" w:space="0" w:color="auto"/>
          </w:divBdr>
        </w:div>
        <w:div w:id="1164010873">
          <w:marLeft w:val="0"/>
          <w:marRight w:val="0"/>
          <w:marTop w:val="0"/>
          <w:marBottom w:val="0"/>
          <w:divBdr>
            <w:top w:val="none" w:sz="0" w:space="0" w:color="auto"/>
            <w:left w:val="none" w:sz="0" w:space="0" w:color="auto"/>
            <w:bottom w:val="none" w:sz="0" w:space="0" w:color="auto"/>
            <w:right w:val="none" w:sz="0" w:space="0" w:color="auto"/>
          </w:divBdr>
          <w:divsChild>
            <w:div w:id="857815426">
              <w:marLeft w:val="0"/>
              <w:marRight w:val="0"/>
              <w:marTop w:val="0"/>
              <w:marBottom w:val="0"/>
              <w:divBdr>
                <w:top w:val="none" w:sz="0" w:space="0" w:color="auto"/>
                <w:left w:val="none" w:sz="0" w:space="0" w:color="auto"/>
                <w:bottom w:val="none" w:sz="0" w:space="0" w:color="auto"/>
                <w:right w:val="none" w:sz="0" w:space="0" w:color="auto"/>
              </w:divBdr>
              <w:divsChild>
                <w:div w:id="886533220">
                  <w:marLeft w:val="0"/>
                  <w:marRight w:val="0"/>
                  <w:marTop w:val="0"/>
                  <w:marBottom w:val="0"/>
                  <w:divBdr>
                    <w:top w:val="none" w:sz="0" w:space="0" w:color="auto"/>
                    <w:left w:val="none" w:sz="0" w:space="0" w:color="auto"/>
                    <w:bottom w:val="none" w:sz="0" w:space="0" w:color="auto"/>
                    <w:right w:val="none" w:sz="0" w:space="0" w:color="auto"/>
                  </w:divBdr>
                </w:div>
                <w:div w:id="1882590198">
                  <w:marLeft w:val="0"/>
                  <w:marRight w:val="0"/>
                  <w:marTop w:val="0"/>
                  <w:marBottom w:val="0"/>
                  <w:divBdr>
                    <w:top w:val="none" w:sz="0" w:space="0" w:color="auto"/>
                    <w:left w:val="none" w:sz="0" w:space="0" w:color="auto"/>
                    <w:bottom w:val="none" w:sz="0" w:space="0" w:color="auto"/>
                    <w:right w:val="none" w:sz="0" w:space="0" w:color="auto"/>
                  </w:divBdr>
                </w:div>
                <w:div w:id="1960914840">
                  <w:marLeft w:val="0"/>
                  <w:marRight w:val="0"/>
                  <w:marTop w:val="0"/>
                  <w:marBottom w:val="0"/>
                  <w:divBdr>
                    <w:top w:val="none" w:sz="0" w:space="0" w:color="auto"/>
                    <w:left w:val="none" w:sz="0" w:space="0" w:color="auto"/>
                    <w:bottom w:val="none" w:sz="0" w:space="0" w:color="auto"/>
                    <w:right w:val="none" w:sz="0" w:space="0" w:color="auto"/>
                  </w:divBdr>
                </w:div>
                <w:div w:id="1777016997">
                  <w:marLeft w:val="0"/>
                  <w:marRight w:val="0"/>
                  <w:marTop w:val="0"/>
                  <w:marBottom w:val="0"/>
                  <w:divBdr>
                    <w:top w:val="none" w:sz="0" w:space="0" w:color="auto"/>
                    <w:left w:val="none" w:sz="0" w:space="0" w:color="auto"/>
                    <w:bottom w:val="none" w:sz="0" w:space="0" w:color="auto"/>
                    <w:right w:val="none" w:sz="0" w:space="0" w:color="auto"/>
                  </w:divBdr>
                </w:div>
                <w:div w:id="1963147604">
                  <w:marLeft w:val="0"/>
                  <w:marRight w:val="0"/>
                  <w:marTop w:val="0"/>
                  <w:marBottom w:val="0"/>
                  <w:divBdr>
                    <w:top w:val="none" w:sz="0" w:space="0" w:color="auto"/>
                    <w:left w:val="none" w:sz="0" w:space="0" w:color="auto"/>
                    <w:bottom w:val="none" w:sz="0" w:space="0" w:color="auto"/>
                    <w:right w:val="none" w:sz="0" w:space="0" w:color="auto"/>
                  </w:divBdr>
                </w:div>
                <w:div w:id="1301957679">
                  <w:marLeft w:val="0"/>
                  <w:marRight w:val="0"/>
                  <w:marTop w:val="0"/>
                  <w:marBottom w:val="0"/>
                  <w:divBdr>
                    <w:top w:val="none" w:sz="0" w:space="0" w:color="auto"/>
                    <w:left w:val="none" w:sz="0" w:space="0" w:color="auto"/>
                    <w:bottom w:val="none" w:sz="0" w:space="0" w:color="auto"/>
                    <w:right w:val="none" w:sz="0" w:space="0" w:color="auto"/>
                  </w:divBdr>
                </w:div>
                <w:div w:id="1306008661">
                  <w:marLeft w:val="0"/>
                  <w:marRight w:val="0"/>
                  <w:marTop w:val="0"/>
                  <w:marBottom w:val="0"/>
                  <w:divBdr>
                    <w:top w:val="none" w:sz="0" w:space="0" w:color="auto"/>
                    <w:left w:val="none" w:sz="0" w:space="0" w:color="auto"/>
                    <w:bottom w:val="none" w:sz="0" w:space="0" w:color="auto"/>
                    <w:right w:val="none" w:sz="0" w:space="0" w:color="auto"/>
                  </w:divBdr>
                </w:div>
                <w:div w:id="1888838757">
                  <w:marLeft w:val="0"/>
                  <w:marRight w:val="0"/>
                  <w:marTop w:val="0"/>
                  <w:marBottom w:val="0"/>
                  <w:divBdr>
                    <w:top w:val="none" w:sz="0" w:space="0" w:color="auto"/>
                    <w:left w:val="none" w:sz="0" w:space="0" w:color="auto"/>
                    <w:bottom w:val="none" w:sz="0" w:space="0" w:color="auto"/>
                    <w:right w:val="none" w:sz="0" w:space="0" w:color="auto"/>
                  </w:divBdr>
                </w:div>
                <w:div w:id="203451419">
                  <w:marLeft w:val="0"/>
                  <w:marRight w:val="0"/>
                  <w:marTop w:val="0"/>
                  <w:marBottom w:val="0"/>
                  <w:divBdr>
                    <w:top w:val="none" w:sz="0" w:space="0" w:color="auto"/>
                    <w:left w:val="none" w:sz="0" w:space="0" w:color="auto"/>
                    <w:bottom w:val="none" w:sz="0" w:space="0" w:color="auto"/>
                    <w:right w:val="none" w:sz="0" w:space="0" w:color="auto"/>
                  </w:divBdr>
                </w:div>
                <w:div w:id="2128423025">
                  <w:marLeft w:val="0"/>
                  <w:marRight w:val="0"/>
                  <w:marTop w:val="0"/>
                  <w:marBottom w:val="0"/>
                  <w:divBdr>
                    <w:top w:val="none" w:sz="0" w:space="0" w:color="auto"/>
                    <w:left w:val="none" w:sz="0" w:space="0" w:color="auto"/>
                    <w:bottom w:val="none" w:sz="0" w:space="0" w:color="auto"/>
                    <w:right w:val="none" w:sz="0" w:space="0" w:color="auto"/>
                  </w:divBdr>
                </w:div>
                <w:div w:id="209342798">
                  <w:marLeft w:val="0"/>
                  <w:marRight w:val="0"/>
                  <w:marTop w:val="0"/>
                  <w:marBottom w:val="0"/>
                  <w:divBdr>
                    <w:top w:val="none" w:sz="0" w:space="0" w:color="auto"/>
                    <w:left w:val="none" w:sz="0" w:space="0" w:color="auto"/>
                    <w:bottom w:val="none" w:sz="0" w:space="0" w:color="auto"/>
                    <w:right w:val="none" w:sz="0" w:space="0" w:color="auto"/>
                  </w:divBdr>
                </w:div>
                <w:div w:id="939068265">
                  <w:marLeft w:val="0"/>
                  <w:marRight w:val="0"/>
                  <w:marTop w:val="0"/>
                  <w:marBottom w:val="0"/>
                  <w:divBdr>
                    <w:top w:val="none" w:sz="0" w:space="0" w:color="auto"/>
                    <w:left w:val="none" w:sz="0" w:space="0" w:color="auto"/>
                    <w:bottom w:val="none" w:sz="0" w:space="0" w:color="auto"/>
                    <w:right w:val="none" w:sz="0" w:space="0" w:color="auto"/>
                  </w:divBdr>
                </w:div>
                <w:div w:id="1065183904">
                  <w:marLeft w:val="0"/>
                  <w:marRight w:val="0"/>
                  <w:marTop w:val="0"/>
                  <w:marBottom w:val="0"/>
                  <w:divBdr>
                    <w:top w:val="none" w:sz="0" w:space="0" w:color="auto"/>
                    <w:left w:val="none" w:sz="0" w:space="0" w:color="auto"/>
                    <w:bottom w:val="none" w:sz="0" w:space="0" w:color="auto"/>
                    <w:right w:val="none" w:sz="0" w:space="0" w:color="auto"/>
                  </w:divBdr>
                </w:div>
                <w:div w:id="299843704">
                  <w:marLeft w:val="0"/>
                  <w:marRight w:val="0"/>
                  <w:marTop w:val="0"/>
                  <w:marBottom w:val="0"/>
                  <w:divBdr>
                    <w:top w:val="none" w:sz="0" w:space="0" w:color="auto"/>
                    <w:left w:val="none" w:sz="0" w:space="0" w:color="auto"/>
                    <w:bottom w:val="none" w:sz="0" w:space="0" w:color="auto"/>
                    <w:right w:val="none" w:sz="0" w:space="0" w:color="auto"/>
                  </w:divBdr>
                </w:div>
                <w:div w:id="1396582990">
                  <w:marLeft w:val="0"/>
                  <w:marRight w:val="0"/>
                  <w:marTop w:val="0"/>
                  <w:marBottom w:val="0"/>
                  <w:divBdr>
                    <w:top w:val="none" w:sz="0" w:space="0" w:color="auto"/>
                    <w:left w:val="none" w:sz="0" w:space="0" w:color="auto"/>
                    <w:bottom w:val="none" w:sz="0" w:space="0" w:color="auto"/>
                    <w:right w:val="none" w:sz="0" w:space="0" w:color="auto"/>
                  </w:divBdr>
                </w:div>
                <w:div w:id="1964771559">
                  <w:marLeft w:val="0"/>
                  <w:marRight w:val="0"/>
                  <w:marTop w:val="0"/>
                  <w:marBottom w:val="0"/>
                  <w:divBdr>
                    <w:top w:val="none" w:sz="0" w:space="0" w:color="auto"/>
                    <w:left w:val="none" w:sz="0" w:space="0" w:color="auto"/>
                    <w:bottom w:val="none" w:sz="0" w:space="0" w:color="auto"/>
                    <w:right w:val="none" w:sz="0" w:space="0" w:color="auto"/>
                  </w:divBdr>
                </w:div>
                <w:div w:id="253054026">
                  <w:marLeft w:val="0"/>
                  <w:marRight w:val="0"/>
                  <w:marTop w:val="0"/>
                  <w:marBottom w:val="0"/>
                  <w:divBdr>
                    <w:top w:val="none" w:sz="0" w:space="0" w:color="auto"/>
                    <w:left w:val="none" w:sz="0" w:space="0" w:color="auto"/>
                    <w:bottom w:val="none" w:sz="0" w:space="0" w:color="auto"/>
                    <w:right w:val="none" w:sz="0" w:space="0" w:color="auto"/>
                  </w:divBdr>
                </w:div>
                <w:div w:id="1203397186">
                  <w:marLeft w:val="0"/>
                  <w:marRight w:val="0"/>
                  <w:marTop w:val="0"/>
                  <w:marBottom w:val="0"/>
                  <w:divBdr>
                    <w:top w:val="none" w:sz="0" w:space="0" w:color="auto"/>
                    <w:left w:val="none" w:sz="0" w:space="0" w:color="auto"/>
                    <w:bottom w:val="none" w:sz="0" w:space="0" w:color="auto"/>
                    <w:right w:val="none" w:sz="0" w:space="0" w:color="auto"/>
                  </w:divBdr>
                </w:div>
                <w:div w:id="858155163">
                  <w:marLeft w:val="0"/>
                  <w:marRight w:val="0"/>
                  <w:marTop w:val="0"/>
                  <w:marBottom w:val="0"/>
                  <w:divBdr>
                    <w:top w:val="none" w:sz="0" w:space="0" w:color="auto"/>
                    <w:left w:val="none" w:sz="0" w:space="0" w:color="auto"/>
                    <w:bottom w:val="none" w:sz="0" w:space="0" w:color="auto"/>
                    <w:right w:val="none" w:sz="0" w:space="0" w:color="auto"/>
                  </w:divBdr>
                </w:div>
                <w:div w:id="781262338">
                  <w:marLeft w:val="0"/>
                  <w:marRight w:val="0"/>
                  <w:marTop w:val="0"/>
                  <w:marBottom w:val="0"/>
                  <w:divBdr>
                    <w:top w:val="none" w:sz="0" w:space="0" w:color="auto"/>
                    <w:left w:val="none" w:sz="0" w:space="0" w:color="auto"/>
                    <w:bottom w:val="none" w:sz="0" w:space="0" w:color="auto"/>
                    <w:right w:val="none" w:sz="0" w:space="0" w:color="auto"/>
                  </w:divBdr>
                </w:div>
                <w:div w:id="1324814992">
                  <w:marLeft w:val="0"/>
                  <w:marRight w:val="0"/>
                  <w:marTop w:val="0"/>
                  <w:marBottom w:val="0"/>
                  <w:divBdr>
                    <w:top w:val="none" w:sz="0" w:space="0" w:color="auto"/>
                    <w:left w:val="none" w:sz="0" w:space="0" w:color="auto"/>
                    <w:bottom w:val="none" w:sz="0" w:space="0" w:color="auto"/>
                    <w:right w:val="none" w:sz="0" w:space="0" w:color="auto"/>
                  </w:divBdr>
                </w:div>
                <w:div w:id="685909803">
                  <w:marLeft w:val="0"/>
                  <w:marRight w:val="0"/>
                  <w:marTop w:val="0"/>
                  <w:marBottom w:val="0"/>
                  <w:divBdr>
                    <w:top w:val="none" w:sz="0" w:space="0" w:color="auto"/>
                    <w:left w:val="none" w:sz="0" w:space="0" w:color="auto"/>
                    <w:bottom w:val="none" w:sz="0" w:space="0" w:color="auto"/>
                    <w:right w:val="none" w:sz="0" w:space="0" w:color="auto"/>
                  </w:divBdr>
                </w:div>
                <w:div w:id="693775496">
                  <w:marLeft w:val="0"/>
                  <w:marRight w:val="0"/>
                  <w:marTop w:val="0"/>
                  <w:marBottom w:val="0"/>
                  <w:divBdr>
                    <w:top w:val="none" w:sz="0" w:space="0" w:color="auto"/>
                    <w:left w:val="none" w:sz="0" w:space="0" w:color="auto"/>
                    <w:bottom w:val="none" w:sz="0" w:space="0" w:color="auto"/>
                    <w:right w:val="none" w:sz="0" w:space="0" w:color="auto"/>
                  </w:divBdr>
                </w:div>
                <w:div w:id="1674531667">
                  <w:marLeft w:val="0"/>
                  <w:marRight w:val="0"/>
                  <w:marTop w:val="0"/>
                  <w:marBottom w:val="0"/>
                  <w:divBdr>
                    <w:top w:val="none" w:sz="0" w:space="0" w:color="auto"/>
                    <w:left w:val="none" w:sz="0" w:space="0" w:color="auto"/>
                    <w:bottom w:val="none" w:sz="0" w:space="0" w:color="auto"/>
                    <w:right w:val="none" w:sz="0" w:space="0" w:color="auto"/>
                  </w:divBdr>
                </w:div>
                <w:div w:id="695081657">
                  <w:marLeft w:val="0"/>
                  <w:marRight w:val="0"/>
                  <w:marTop w:val="0"/>
                  <w:marBottom w:val="0"/>
                  <w:divBdr>
                    <w:top w:val="none" w:sz="0" w:space="0" w:color="auto"/>
                    <w:left w:val="none" w:sz="0" w:space="0" w:color="auto"/>
                    <w:bottom w:val="none" w:sz="0" w:space="0" w:color="auto"/>
                    <w:right w:val="none" w:sz="0" w:space="0" w:color="auto"/>
                  </w:divBdr>
                </w:div>
                <w:div w:id="1060710054">
                  <w:marLeft w:val="0"/>
                  <w:marRight w:val="0"/>
                  <w:marTop w:val="0"/>
                  <w:marBottom w:val="0"/>
                  <w:divBdr>
                    <w:top w:val="none" w:sz="0" w:space="0" w:color="auto"/>
                    <w:left w:val="none" w:sz="0" w:space="0" w:color="auto"/>
                    <w:bottom w:val="none" w:sz="0" w:space="0" w:color="auto"/>
                    <w:right w:val="none" w:sz="0" w:space="0" w:color="auto"/>
                  </w:divBdr>
                </w:div>
                <w:div w:id="931888305">
                  <w:marLeft w:val="0"/>
                  <w:marRight w:val="0"/>
                  <w:marTop w:val="0"/>
                  <w:marBottom w:val="0"/>
                  <w:divBdr>
                    <w:top w:val="none" w:sz="0" w:space="0" w:color="auto"/>
                    <w:left w:val="none" w:sz="0" w:space="0" w:color="auto"/>
                    <w:bottom w:val="none" w:sz="0" w:space="0" w:color="auto"/>
                    <w:right w:val="none" w:sz="0" w:space="0" w:color="auto"/>
                  </w:divBdr>
                </w:div>
                <w:div w:id="1298295775">
                  <w:marLeft w:val="0"/>
                  <w:marRight w:val="0"/>
                  <w:marTop w:val="0"/>
                  <w:marBottom w:val="0"/>
                  <w:divBdr>
                    <w:top w:val="none" w:sz="0" w:space="0" w:color="auto"/>
                    <w:left w:val="none" w:sz="0" w:space="0" w:color="auto"/>
                    <w:bottom w:val="none" w:sz="0" w:space="0" w:color="auto"/>
                    <w:right w:val="none" w:sz="0" w:space="0" w:color="auto"/>
                  </w:divBdr>
                </w:div>
                <w:div w:id="1626043312">
                  <w:marLeft w:val="0"/>
                  <w:marRight w:val="0"/>
                  <w:marTop w:val="0"/>
                  <w:marBottom w:val="0"/>
                  <w:divBdr>
                    <w:top w:val="none" w:sz="0" w:space="0" w:color="auto"/>
                    <w:left w:val="none" w:sz="0" w:space="0" w:color="auto"/>
                    <w:bottom w:val="none" w:sz="0" w:space="0" w:color="auto"/>
                    <w:right w:val="none" w:sz="0" w:space="0" w:color="auto"/>
                  </w:divBdr>
                </w:div>
                <w:div w:id="1321009523">
                  <w:marLeft w:val="0"/>
                  <w:marRight w:val="0"/>
                  <w:marTop w:val="0"/>
                  <w:marBottom w:val="0"/>
                  <w:divBdr>
                    <w:top w:val="none" w:sz="0" w:space="0" w:color="auto"/>
                    <w:left w:val="none" w:sz="0" w:space="0" w:color="auto"/>
                    <w:bottom w:val="none" w:sz="0" w:space="0" w:color="auto"/>
                    <w:right w:val="none" w:sz="0" w:space="0" w:color="auto"/>
                  </w:divBdr>
                </w:div>
                <w:div w:id="426848291">
                  <w:marLeft w:val="0"/>
                  <w:marRight w:val="0"/>
                  <w:marTop w:val="0"/>
                  <w:marBottom w:val="0"/>
                  <w:divBdr>
                    <w:top w:val="none" w:sz="0" w:space="0" w:color="auto"/>
                    <w:left w:val="none" w:sz="0" w:space="0" w:color="auto"/>
                    <w:bottom w:val="none" w:sz="0" w:space="0" w:color="auto"/>
                    <w:right w:val="none" w:sz="0" w:space="0" w:color="auto"/>
                  </w:divBdr>
                </w:div>
                <w:div w:id="960693248">
                  <w:marLeft w:val="0"/>
                  <w:marRight w:val="0"/>
                  <w:marTop w:val="0"/>
                  <w:marBottom w:val="0"/>
                  <w:divBdr>
                    <w:top w:val="none" w:sz="0" w:space="0" w:color="auto"/>
                    <w:left w:val="none" w:sz="0" w:space="0" w:color="auto"/>
                    <w:bottom w:val="none" w:sz="0" w:space="0" w:color="auto"/>
                    <w:right w:val="none" w:sz="0" w:space="0" w:color="auto"/>
                  </w:divBdr>
                </w:div>
                <w:div w:id="97139856">
                  <w:marLeft w:val="0"/>
                  <w:marRight w:val="0"/>
                  <w:marTop w:val="0"/>
                  <w:marBottom w:val="0"/>
                  <w:divBdr>
                    <w:top w:val="none" w:sz="0" w:space="0" w:color="auto"/>
                    <w:left w:val="none" w:sz="0" w:space="0" w:color="auto"/>
                    <w:bottom w:val="none" w:sz="0" w:space="0" w:color="auto"/>
                    <w:right w:val="none" w:sz="0" w:space="0" w:color="auto"/>
                  </w:divBdr>
                </w:div>
                <w:div w:id="1955164021">
                  <w:marLeft w:val="0"/>
                  <w:marRight w:val="0"/>
                  <w:marTop w:val="0"/>
                  <w:marBottom w:val="0"/>
                  <w:divBdr>
                    <w:top w:val="none" w:sz="0" w:space="0" w:color="auto"/>
                    <w:left w:val="none" w:sz="0" w:space="0" w:color="auto"/>
                    <w:bottom w:val="none" w:sz="0" w:space="0" w:color="auto"/>
                    <w:right w:val="none" w:sz="0" w:space="0" w:color="auto"/>
                  </w:divBdr>
                </w:div>
                <w:div w:id="1956402750">
                  <w:marLeft w:val="0"/>
                  <w:marRight w:val="0"/>
                  <w:marTop w:val="0"/>
                  <w:marBottom w:val="0"/>
                  <w:divBdr>
                    <w:top w:val="none" w:sz="0" w:space="0" w:color="auto"/>
                    <w:left w:val="none" w:sz="0" w:space="0" w:color="auto"/>
                    <w:bottom w:val="none" w:sz="0" w:space="0" w:color="auto"/>
                    <w:right w:val="none" w:sz="0" w:space="0" w:color="auto"/>
                  </w:divBdr>
                </w:div>
                <w:div w:id="89019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281773">
          <w:marLeft w:val="0"/>
          <w:marRight w:val="0"/>
          <w:marTop w:val="0"/>
          <w:marBottom w:val="0"/>
          <w:divBdr>
            <w:top w:val="none" w:sz="0" w:space="0" w:color="auto"/>
            <w:left w:val="none" w:sz="0" w:space="0" w:color="auto"/>
            <w:bottom w:val="none" w:sz="0" w:space="0" w:color="auto"/>
            <w:right w:val="none" w:sz="0" w:space="0" w:color="auto"/>
          </w:divBdr>
          <w:divsChild>
            <w:div w:id="1812093558">
              <w:marLeft w:val="0"/>
              <w:marRight w:val="0"/>
              <w:marTop w:val="0"/>
              <w:marBottom w:val="0"/>
              <w:divBdr>
                <w:top w:val="none" w:sz="0" w:space="0" w:color="auto"/>
                <w:left w:val="none" w:sz="0" w:space="0" w:color="auto"/>
                <w:bottom w:val="none" w:sz="0" w:space="0" w:color="auto"/>
                <w:right w:val="none" w:sz="0" w:space="0" w:color="auto"/>
              </w:divBdr>
            </w:div>
          </w:divsChild>
        </w:div>
        <w:div w:id="1051802191">
          <w:marLeft w:val="0"/>
          <w:marRight w:val="0"/>
          <w:marTop w:val="0"/>
          <w:marBottom w:val="0"/>
          <w:divBdr>
            <w:top w:val="none" w:sz="0" w:space="0" w:color="auto"/>
            <w:left w:val="none" w:sz="0" w:space="0" w:color="auto"/>
            <w:bottom w:val="none" w:sz="0" w:space="0" w:color="auto"/>
            <w:right w:val="none" w:sz="0" w:space="0" w:color="auto"/>
          </w:divBdr>
          <w:divsChild>
            <w:div w:id="1895388057">
              <w:marLeft w:val="0"/>
              <w:marRight w:val="0"/>
              <w:marTop w:val="0"/>
              <w:marBottom w:val="0"/>
              <w:divBdr>
                <w:top w:val="none" w:sz="0" w:space="0" w:color="auto"/>
                <w:left w:val="none" w:sz="0" w:space="0" w:color="auto"/>
                <w:bottom w:val="none" w:sz="0" w:space="0" w:color="auto"/>
                <w:right w:val="none" w:sz="0" w:space="0" w:color="auto"/>
              </w:divBdr>
              <w:divsChild>
                <w:div w:id="946540362">
                  <w:marLeft w:val="0"/>
                  <w:marRight w:val="0"/>
                  <w:marTop w:val="0"/>
                  <w:marBottom w:val="0"/>
                  <w:divBdr>
                    <w:top w:val="none" w:sz="0" w:space="0" w:color="auto"/>
                    <w:left w:val="none" w:sz="0" w:space="0" w:color="auto"/>
                    <w:bottom w:val="none" w:sz="0" w:space="0" w:color="auto"/>
                    <w:right w:val="none" w:sz="0" w:space="0" w:color="auto"/>
                  </w:divBdr>
                </w:div>
                <w:div w:id="41112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5846">
          <w:marLeft w:val="0"/>
          <w:marRight w:val="0"/>
          <w:marTop w:val="0"/>
          <w:marBottom w:val="0"/>
          <w:divBdr>
            <w:top w:val="none" w:sz="0" w:space="0" w:color="auto"/>
            <w:left w:val="none" w:sz="0" w:space="0" w:color="auto"/>
            <w:bottom w:val="none" w:sz="0" w:space="0" w:color="auto"/>
            <w:right w:val="none" w:sz="0" w:space="0" w:color="auto"/>
          </w:divBdr>
          <w:divsChild>
            <w:div w:id="1884555368">
              <w:marLeft w:val="0"/>
              <w:marRight w:val="0"/>
              <w:marTop w:val="0"/>
              <w:marBottom w:val="0"/>
              <w:divBdr>
                <w:top w:val="none" w:sz="0" w:space="0" w:color="auto"/>
                <w:left w:val="none" w:sz="0" w:space="0" w:color="auto"/>
                <w:bottom w:val="none" w:sz="0" w:space="0" w:color="auto"/>
                <w:right w:val="none" w:sz="0" w:space="0" w:color="auto"/>
              </w:divBdr>
              <w:divsChild>
                <w:div w:id="93794156">
                  <w:marLeft w:val="0"/>
                  <w:marRight w:val="0"/>
                  <w:marTop w:val="0"/>
                  <w:marBottom w:val="0"/>
                  <w:divBdr>
                    <w:top w:val="none" w:sz="0" w:space="0" w:color="auto"/>
                    <w:left w:val="none" w:sz="0" w:space="0" w:color="auto"/>
                    <w:bottom w:val="none" w:sz="0" w:space="0" w:color="auto"/>
                    <w:right w:val="none" w:sz="0" w:space="0" w:color="auto"/>
                  </w:divBdr>
                </w:div>
                <w:div w:id="147891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329709">
          <w:marLeft w:val="0"/>
          <w:marRight w:val="0"/>
          <w:marTop w:val="0"/>
          <w:marBottom w:val="0"/>
          <w:divBdr>
            <w:top w:val="none" w:sz="0" w:space="0" w:color="auto"/>
            <w:left w:val="none" w:sz="0" w:space="0" w:color="auto"/>
            <w:bottom w:val="none" w:sz="0" w:space="0" w:color="auto"/>
            <w:right w:val="none" w:sz="0" w:space="0" w:color="auto"/>
          </w:divBdr>
          <w:divsChild>
            <w:div w:id="944732270">
              <w:marLeft w:val="0"/>
              <w:marRight w:val="0"/>
              <w:marTop w:val="0"/>
              <w:marBottom w:val="0"/>
              <w:divBdr>
                <w:top w:val="none" w:sz="0" w:space="0" w:color="auto"/>
                <w:left w:val="none" w:sz="0" w:space="0" w:color="auto"/>
                <w:bottom w:val="none" w:sz="0" w:space="0" w:color="auto"/>
                <w:right w:val="none" w:sz="0" w:space="0" w:color="auto"/>
              </w:divBdr>
              <w:divsChild>
                <w:div w:id="934901320">
                  <w:marLeft w:val="0"/>
                  <w:marRight w:val="0"/>
                  <w:marTop w:val="0"/>
                  <w:marBottom w:val="0"/>
                  <w:divBdr>
                    <w:top w:val="none" w:sz="0" w:space="0" w:color="auto"/>
                    <w:left w:val="none" w:sz="0" w:space="0" w:color="auto"/>
                    <w:bottom w:val="none" w:sz="0" w:space="0" w:color="auto"/>
                    <w:right w:val="none" w:sz="0" w:space="0" w:color="auto"/>
                  </w:divBdr>
                </w:div>
                <w:div w:id="125131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8971">
          <w:marLeft w:val="0"/>
          <w:marRight w:val="0"/>
          <w:marTop w:val="0"/>
          <w:marBottom w:val="0"/>
          <w:divBdr>
            <w:top w:val="none" w:sz="0" w:space="0" w:color="auto"/>
            <w:left w:val="none" w:sz="0" w:space="0" w:color="auto"/>
            <w:bottom w:val="none" w:sz="0" w:space="0" w:color="auto"/>
            <w:right w:val="none" w:sz="0" w:space="0" w:color="auto"/>
          </w:divBdr>
          <w:divsChild>
            <w:div w:id="1298296666">
              <w:marLeft w:val="0"/>
              <w:marRight w:val="0"/>
              <w:marTop w:val="0"/>
              <w:marBottom w:val="0"/>
              <w:divBdr>
                <w:top w:val="none" w:sz="0" w:space="0" w:color="auto"/>
                <w:left w:val="none" w:sz="0" w:space="0" w:color="auto"/>
                <w:bottom w:val="none" w:sz="0" w:space="0" w:color="auto"/>
                <w:right w:val="none" w:sz="0" w:space="0" w:color="auto"/>
              </w:divBdr>
              <w:divsChild>
                <w:div w:id="1584223360">
                  <w:marLeft w:val="0"/>
                  <w:marRight w:val="0"/>
                  <w:marTop w:val="0"/>
                  <w:marBottom w:val="0"/>
                  <w:divBdr>
                    <w:top w:val="none" w:sz="0" w:space="0" w:color="auto"/>
                    <w:left w:val="none" w:sz="0" w:space="0" w:color="auto"/>
                    <w:bottom w:val="none" w:sz="0" w:space="0" w:color="auto"/>
                    <w:right w:val="none" w:sz="0" w:space="0" w:color="auto"/>
                  </w:divBdr>
                </w:div>
                <w:div w:id="133321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85673">
          <w:marLeft w:val="0"/>
          <w:marRight w:val="0"/>
          <w:marTop w:val="0"/>
          <w:marBottom w:val="0"/>
          <w:divBdr>
            <w:top w:val="none" w:sz="0" w:space="0" w:color="auto"/>
            <w:left w:val="none" w:sz="0" w:space="0" w:color="auto"/>
            <w:bottom w:val="none" w:sz="0" w:space="0" w:color="auto"/>
            <w:right w:val="none" w:sz="0" w:space="0" w:color="auto"/>
          </w:divBdr>
          <w:divsChild>
            <w:div w:id="1922762160">
              <w:marLeft w:val="0"/>
              <w:marRight w:val="0"/>
              <w:marTop w:val="0"/>
              <w:marBottom w:val="0"/>
              <w:divBdr>
                <w:top w:val="none" w:sz="0" w:space="0" w:color="auto"/>
                <w:left w:val="none" w:sz="0" w:space="0" w:color="auto"/>
                <w:bottom w:val="none" w:sz="0" w:space="0" w:color="auto"/>
                <w:right w:val="none" w:sz="0" w:space="0" w:color="auto"/>
              </w:divBdr>
              <w:divsChild>
                <w:div w:id="620307177">
                  <w:marLeft w:val="0"/>
                  <w:marRight w:val="0"/>
                  <w:marTop w:val="0"/>
                  <w:marBottom w:val="0"/>
                  <w:divBdr>
                    <w:top w:val="none" w:sz="0" w:space="0" w:color="auto"/>
                    <w:left w:val="none" w:sz="0" w:space="0" w:color="auto"/>
                    <w:bottom w:val="none" w:sz="0" w:space="0" w:color="auto"/>
                    <w:right w:val="none" w:sz="0" w:space="0" w:color="auto"/>
                  </w:divBdr>
                </w:div>
                <w:div w:id="12730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467632">
          <w:marLeft w:val="0"/>
          <w:marRight w:val="0"/>
          <w:marTop w:val="0"/>
          <w:marBottom w:val="0"/>
          <w:divBdr>
            <w:top w:val="none" w:sz="0" w:space="0" w:color="auto"/>
            <w:left w:val="none" w:sz="0" w:space="0" w:color="auto"/>
            <w:bottom w:val="none" w:sz="0" w:space="0" w:color="auto"/>
            <w:right w:val="none" w:sz="0" w:space="0" w:color="auto"/>
          </w:divBdr>
          <w:divsChild>
            <w:div w:id="2114276974">
              <w:marLeft w:val="0"/>
              <w:marRight w:val="0"/>
              <w:marTop w:val="0"/>
              <w:marBottom w:val="0"/>
              <w:divBdr>
                <w:top w:val="none" w:sz="0" w:space="0" w:color="auto"/>
                <w:left w:val="none" w:sz="0" w:space="0" w:color="auto"/>
                <w:bottom w:val="none" w:sz="0" w:space="0" w:color="auto"/>
                <w:right w:val="none" w:sz="0" w:space="0" w:color="auto"/>
              </w:divBdr>
              <w:divsChild>
                <w:div w:id="434138995">
                  <w:marLeft w:val="0"/>
                  <w:marRight w:val="0"/>
                  <w:marTop w:val="0"/>
                  <w:marBottom w:val="0"/>
                  <w:divBdr>
                    <w:top w:val="none" w:sz="0" w:space="0" w:color="auto"/>
                    <w:left w:val="none" w:sz="0" w:space="0" w:color="auto"/>
                    <w:bottom w:val="none" w:sz="0" w:space="0" w:color="auto"/>
                    <w:right w:val="none" w:sz="0" w:space="0" w:color="auto"/>
                  </w:divBdr>
                </w:div>
                <w:div w:id="7078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935467">
          <w:marLeft w:val="0"/>
          <w:marRight w:val="0"/>
          <w:marTop w:val="0"/>
          <w:marBottom w:val="0"/>
          <w:divBdr>
            <w:top w:val="none" w:sz="0" w:space="0" w:color="auto"/>
            <w:left w:val="none" w:sz="0" w:space="0" w:color="auto"/>
            <w:bottom w:val="none" w:sz="0" w:space="0" w:color="auto"/>
            <w:right w:val="none" w:sz="0" w:space="0" w:color="auto"/>
          </w:divBdr>
        </w:div>
        <w:div w:id="2049136378">
          <w:marLeft w:val="0"/>
          <w:marRight w:val="0"/>
          <w:marTop w:val="0"/>
          <w:marBottom w:val="0"/>
          <w:divBdr>
            <w:top w:val="none" w:sz="0" w:space="0" w:color="auto"/>
            <w:left w:val="none" w:sz="0" w:space="0" w:color="auto"/>
            <w:bottom w:val="none" w:sz="0" w:space="0" w:color="auto"/>
            <w:right w:val="none" w:sz="0" w:space="0" w:color="auto"/>
          </w:divBdr>
        </w:div>
        <w:div w:id="941376591">
          <w:marLeft w:val="0"/>
          <w:marRight w:val="0"/>
          <w:marTop w:val="0"/>
          <w:marBottom w:val="0"/>
          <w:divBdr>
            <w:top w:val="none" w:sz="0" w:space="0" w:color="auto"/>
            <w:left w:val="none" w:sz="0" w:space="0" w:color="auto"/>
            <w:bottom w:val="none" w:sz="0" w:space="0" w:color="auto"/>
            <w:right w:val="none" w:sz="0" w:space="0" w:color="auto"/>
          </w:divBdr>
          <w:divsChild>
            <w:div w:id="1724333665">
              <w:marLeft w:val="0"/>
              <w:marRight w:val="0"/>
              <w:marTop w:val="0"/>
              <w:marBottom w:val="0"/>
              <w:divBdr>
                <w:top w:val="none" w:sz="0" w:space="0" w:color="auto"/>
                <w:left w:val="none" w:sz="0" w:space="0" w:color="auto"/>
                <w:bottom w:val="none" w:sz="0" w:space="0" w:color="auto"/>
                <w:right w:val="none" w:sz="0" w:space="0" w:color="auto"/>
              </w:divBdr>
            </w:div>
          </w:divsChild>
        </w:div>
        <w:div w:id="752821856">
          <w:marLeft w:val="0"/>
          <w:marRight w:val="0"/>
          <w:marTop w:val="0"/>
          <w:marBottom w:val="0"/>
          <w:divBdr>
            <w:top w:val="none" w:sz="0" w:space="0" w:color="auto"/>
            <w:left w:val="none" w:sz="0" w:space="0" w:color="auto"/>
            <w:bottom w:val="none" w:sz="0" w:space="0" w:color="auto"/>
            <w:right w:val="none" w:sz="0" w:space="0" w:color="auto"/>
          </w:divBdr>
          <w:divsChild>
            <w:div w:id="886141227">
              <w:marLeft w:val="0"/>
              <w:marRight w:val="0"/>
              <w:marTop w:val="0"/>
              <w:marBottom w:val="0"/>
              <w:divBdr>
                <w:top w:val="none" w:sz="0" w:space="0" w:color="auto"/>
                <w:left w:val="none" w:sz="0" w:space="0" w:color="auto"/>
                <w:bottom w:val="none" w:sz="0" w:space="0" w:color="auto"/>
                <w:right w:val="none" w:sz="0" w:space="0" w:color="auto"/>
              </w:divBdr>
            </w:div>
          </w:divsChild>
        </w:div>
        <w:div w:id="1249585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21"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42"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47"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63"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68"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16"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11"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24"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32"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37"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40"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45"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53"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58"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66"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74"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5"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61"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19"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14"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22"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27"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30"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35"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43"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48"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56"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64"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69"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77" Type="http://schemas.openxmlformats.org/officeDocument/2006/relationships/theme" Target="theme/theme1.xml"/><Relationship Id="rId8"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51"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72"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3" Type="http://schemas.openxmlformats.org/officeDocument/2006/relationships/webSettings" Target="webSettings.xml"/><Relationship Id="rId12"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17"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25"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33"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38"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46"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59"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67"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20"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41"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54"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62"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70"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75"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1" Type="http://schemas.openxmlformats.org/officeDocument/2006/relationships/styles" Target="styles.xml"/><Relationship Id="rId6"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15"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23"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28"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36"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49"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57"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10"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31"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44"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52"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60"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65"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73"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4"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9"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13"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18"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39"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34"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50"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55"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76" Type="http://schemas.openxmlformats.org/officeDocument/2006/relationships/fontTable" Target="fontTable.xml"/><Relationship Id="rId7"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71"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 Id="rId2" Type="http://schemas.openxmlformats.org/officeDocument/2006/relationships/settings" Target="settings.xml"/><Relationship Id="rId29" Type="http://schemas.openxmlformats.org/officeDocument/2006/relationships/hyperlink" Target="file:///C:\Users\Admin\AppData\Local\Temp\d589df21-67da-4d85-a3ff-602ccfe6e1d7_%D0%98%D1%81%D1%82%D0%BE%D1%80%D0%B8%D1%87%D0%B5%D1%81%D0%BA%D0%B8%D0%B9%20%D0%B2%D0%B5%D1%81%D1%82%D0%BD%D0%B8%D0%BA.zip.1d7\06%20html\Istorichesky_vestnik_06_2_Florja_v3.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6078</Words>
  <Characters>34648</Characters>
  <Application>Microsoft Office Word</Application>
  <DocSecurity>0</DocSecurity>
  <Lines>288</Lines>
  <Paragraphs>81</Paragraphs>
  <ScaleCrop>false</ScaleCrop>
  <Company/>
  <LinksUpToDate>false</LinksUpToDate>
  <CharactersWithSpaces>40645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2025-06-05T11:38:00Z</dcterms:created>
  <dcterms:modified xsi:type="dcterms:W3CDTF">2025-06-05T11:40:00Z</dcterms:modified>
</cp:coreProperties>
</file>